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FO.2007.0013 vom 27. Dezember 2007</w:t>
      </w:r>
    </w:p>
    <w:p>
      <w:r>
        <w:t>VD Tribunal cantonal, 2007-12-27, FR</w:t>
      </w:r>
    </w:p>
    <w:p>
      <w:r>
        <w:rPr>
          <w:b/>
        </w:rPr>
        <w:t xml:space="preserve">Quelle: </w:t>
      </w:r>
      <w:r>
        <w:t>https://mcp.opencaselaw.ch/entscheid/vd_omni_FO.2007.0013</w:t>
      </w:r>
    </w:p>
    <w:p>
      <w:r>
        <w:t>FR: VD_OMNI FO.2007.0013 du 27 décembre 2007</w:t>
      </w:r>
    </w:p>
    <w:p>
      <w:r>
        <w:t>IT: VD_OMNI FO.2007.0013 del 27 dicembre 2007</w:t>
      </w:r>
    </w:p>
    <w:p>
      <w:pPr>
        <w:pStyle w:val="Heading2"/>
      </w:pPr>
      <w:r>
        <w:t>Regeste</w:t>
      </w:r>
    </w:p>
    <w:p>
      <w:r>
        <w:t>A._______, B._______, C._______ c/Département de l'économie, Service de l'agriculture | Retenues confirmées sur des paiements directs pour n'avoir pas respecté les prescriptions de la législation sur la protection des animaux applicables à la production agricole et refus également maintenu du versement des contributions pour la garde d'animaux de rente particulièrement respectueuse de l'espèce (contributions SST).</w:t>
      </w:r>
    </w:p>
    <w:p>
      <w:pPr>
        <w:pStyle w:val="Heading2"/>
      </w:pPr>
      <w:r>
        <w:t>Erwägungen</w:t>
      </w:r>
    </w:p>
    <w:p>
      <w:r>
        <w:rPr>
          <w:b/>
        </w:rPr>
        <w:t>E. 1</w:t>
      </w:r>
    </w:p>
    <w:p>
      <w:r>
        <w:t>a) Selon l'art. 70 al. 1 de la loi fédérale du 29 avril 1998 sur l’agriculture (ci-après : LAgr), la Confédération octroie des paiements directs généraux et d'autres contributions aux exploitants d'entreprises paysannes cultivant le sol. Le Conseil fédéral est chargé de fixer, parmi d'autres dispositions, une limite d'âge pour les exploitants (art. 70 al. 5 let. b LAgr) ainsi que le revenu et la fortune imposables des exploitants au-delà desquels les contributions sont réduites ou refusées (art. 70 al. 5 let. f LAgr). L'art. 2 al. 1 de l'ordonnance fédérale du 7 décembre 1998 sur la terminologie agricole et la reconnaissance des formes d’exploitation (OTerm) définit l'exploitant comme une personne physique ou morale, ou une société de personnes, qui gère une exploitation pour son compte et à ses risques et périls. L’ordonnance fédérale du 7 décembre 1998 sur les paiements directs versés dans l’agriculture (ci-après : ordonnance sur les paiements directs ou OPD) prévoit que les exploitants qui ont atteint l'âge de soixante-cinq ans avant le 1 er janvier de l'année concernée n’ont pas droit aux paiements directs (art. 19 al. 1 OPD). Si une exploitation est gérée par une société de personnes, l'âge de l'exploitant le plus jeune est déterminant (art. 19 al. 2 OPD); cette règle n'est toutefois applicable que si les sociétaires assument leur rôle de co-exploitant et qu'ils ne travaillent pas en dehors de l'exploitation à raison de plus de 75% (art. 19 al. 2 OPD dans sa teneur dès le 1 er janvier 2001, selon RO 2001 p. 232; art. 19 al.</w:t>
      </w:r>
    </w:p>
    <w:p>
      <w:r>
        <w:rPr>
          <w:b/>
        </w:rPr>
        <w:t>E. 3</w:t>
      </w:r>
    </w:p>
    <w:p>
      <w:r>
        <w:t>a) Tel qu'il est garanti par l’art. 29 al. 2 de la Constitution fédérale de la Confédération suisse du 18 avril 1999 (ci-après : Cst. ; art. 4 aCst.),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 ATF 126 I 15 ; ATF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 122 V 157 consid. 1d p. 162 ; 119 Ib 492 consid. 5b/bb p. 505). b) En l’espèce, les recourants ont requis la tenue d’une audience. Ils n’exposent toutefois pas dans quelle mesure ce complément d’instruction serait utile. Le tribunal ne voit au demeurant pas ce qu’une audience pourrait apporter de pertinent, s’estimant suffisamment renseigné par les pièces du dossier. Cette requête est par conséquent refusée.</w:t>
      </w:r>
    </w:p>
    <w:p>
      <w:r>
        <w:rPr>
          <w:b/>
        </w:rPr>
        <w:t>E. 4</w:t>
      </w:r>
    </w:p>
    <w:p>
      <w:r>
        <w:t>Il résulte des considérants qui précèdent que le recours doit être rejeté et la décision attaquée confirmée. Au vu de ce résultat, un émolument de justice arrêté à 1'000 fr. sera mis à la charge des recourants solidairement entre eux et il ne leur sera pas alloué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