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FI.2025.0113 vom 27. August 2025</w:t>
      </w:r>
    </w:p>
    <w:p>
      <w:r>
        <w:t>VD Tribunal cantonal, 2025-08-27, FR</w:t>
      </w:r>
    </w:p>
    <w:p>
      <w:r>
        <w:rPr>
          <w:b/>
        </w:rPr>
        <w:t xml:space="preserve">Quelle: </w:t>
      </w:r>
      <w:r>
        <w:t>https://mcp.opencaselaw.ch/entscheid/vd_omni_FI.2025.0113</w:t>
      </w:r>
    </w:p>
    <w:p>
      <w:r>
        <w:t>FR: VD_OMNI FI.2025.0113 du 27 août 2025</w:t>
      </w:r>
    </w:p>
    <w:p>
      <w:r>
        <w:t>IT: VD_OMNI FI.2025.0113 del 27 agosto 2025</w:t>
      </w:r>
    </w:p>
    <w:p>
      <w:pPr>
        <w:pStyle w:val="Heading2"/>
      </w:pPr>
      <w:r>
        <w:t>Regeste</w:t>
      </w:r>
    </w:p>
    <w:p>
      <w:r>
        <w:t>A.________, B.________/Administration cantonale des impôts, Administration fédérale des contributions | Irrecevabilité du recours pour défaut de paiement de l'avance de frais.</w:t>
      </w:r>
    </w:p>
    <w:p>
      <w:pPr>
        <w:pStyle w:val="Heading2"/>
      </w:pPr>
      <w:r>
        <w:t>Volltext</w:t>
      </w:r>
    </w:p>
    <w:p>
      <w:r>
        <w:t>Vaud Tribunal cantonal Cour de droit administratif et public 27.08.2025 FI.2025.0113</w:t>
      </w:r>
    </w:p>
    <w:p>
      <w:r>
        <w:t>A.________, B.________/Administration cantonale des impôts, Administration fédérale des contributions | Irrecevabilité du recours pour défaut de paiement de l'avance de frais.</w:t>
      </w:r>
    </w:p>
    <w:p>
      <w:r>
        <w:t>TRIBUNAL CANTONAL COUR DE DROIT ADMINISTRATIF ET PUBLIC Arrêt du 27 août 2025 Composition M. Guillaume Vianin, juge unique. Recourants 1. A.________, à ********, représenté par A.________, à ******** (Lavaux), 2. B.________, à ********, représentée par A.________, à ******** (Lavaux), Autorité intimée Administration cantonale des impôts, à Lausanne, Autorité concernée Administration fédérale des contributions, Division principale DAT, à Bern. Objet Impôt cantonal et communal (sauf soustraction)' Impôt fédéral direct (sauf soustraction) Recours A.________ et B.________ c/ décision sur réclamation de l'Administration cantonale des impôts du 23 janvier 2025 (période fiscale 2021) Vu les faits suivants : - vu le recours formé le 20 juillet 2025 par A.________ contre la décision sur réclamation rendue le 23 janvier 2025 par l’Administration cantonale des impôts; - vu l'ordonnance du juge instructeur du 30 juillet 2025 impartissant aux recourants un délai au 19 août 2025 pour effectuer une avance de frais de 1 000.00 fr., avec l'avertissement qu'à défaut de paiement dans le délai fixé, le recours serait déclaré irrecevable; - attendu qu’aucun versement n'a été enregistré; Considérant en droit :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 I. Le recours est irrecevable. II. Il n’est pas perçu d’émolument, ni alloué de dépens. III. Une éventuelle avance de frais tardive sera restituée. Lausanne, le 27 août 2025 Le juge unique: Le présent arrêt est communiqué aux participants à la procédure.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