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FI.2023.0021 vom 16. März 2023</w:t>
      </w:r>
    </w:p>
    <w:p>
      <w:r>
        <w:t>VD Tribunal cantonal, 2023-03-16, FR</w:t>
      </w:r>
    </w:p>
    <w:p>
      <w:r>
        <w:rPr>
          <w:b/>
        </w:rPr>
        <w:t xml:space="preserve">Quelle: </w:t>
      </w:r>
      <w:r>
        <w:t>https://mcp.opencaselaw.ch/entscheid/vd_omni_FI.2023.0021</w:t>
      </w:r>
    </w:p>
    <w:p>
      <w:r>
        <w:t>FR: VD_OMNI FI.2023.0021 du 16 mars 2023</w:t>
      </w:r>
    </w:p>
    <w:p>
      <w:r>
        <w:t>IT: VD_OMNI FI.2023.0021 del 16 marzo 2023</w:t>
      </w:r>
    </w:p>
    <w:p>
      <w:pPr>
        <w:pStyle w:val="Heading2"/>
      </w:pPr>
      <w:r>
        <w:t>Regeste</w:t>
      </w:r>
    </w:p>
    <w:p>
      <w:r>
        <w:t>A.________/Administration cantonale des impôts, Administration fédérale des contributions | Confirmation de la décision de l'ACI, déclarant irrecevable la réclamation non motivée de la recourante contre une décision de taxation d'office. Recours rejeté.</w:t>
      </w:r>
    </w:p>
    <w:p>
      <w:pPr>
        <w:pStyle w:val="Heading2"/>
      </w:pPr>
      <w:r>
        <w:t>Erwägungen</w:t>
      </w:r>
    </w:p>
    <w:p>
      <w:r>
        <w:rPr>
          <w:b/>
        </w:rPr>
        <w:t>E. 1</w:t>
      </w:r>
    </w:p>
    <w:p>
      <w:r>
        <w:t>de la loi fédérale du 14 décembre 1990 sur l'impôt fédéral direct - LIFD; RS 642.11 - et art. 95 LPA-VD , applicable par renvoi de l’art. 199 de la loi vaudoise du 4 juillet 2000 sur les impôts directs cantonaux - LI; BLV 642.11) peut demeurer indécise compte tenu de l'issue du recours.</w:t>
      </w:r>
    </w:p>
    <w:p>
      <w:r>
        <w:rPr>
          <w:b/>
        </w:rPr>
        <w:t>E. 2</w:t>
      </w:r>
    </w:p>
    <w:p>
      <w:r>
        <w:t>Appelé à se prononcer sur une question relevant tant de l'IFD que de l'ICC, le tribunal doit en principe rendre deux décisions; ces dernières peuvent toutefois figurer dans un seul acte, avec des motivations et des dispositifs distincts ou à tout le moins un dispositif distinguant expressément les deux impôts (ATF 135 II 260 consid. 1.3.1 et les références). Lorsque, comme en l'espèce, la question juridique à trancher par l'autorité cantonale de dernière instance est réglée de la même façon en droit fédéral et en droit cantonal harmonisé et peut donc être traitée avec un raisonnement identique, il est admis qu'une seule décision soit rendue et que le dispositif ne distingue pas entre les deux catégories d'impôts, à condition toutefois que la motivation de la décision attaquée permette clairement de saisir que la décision rendue vaut aussi bien pour l'impôt fédéral direct que pour les impôts cantonal et communal (ATF 135 II 260 consid. 1.3.1; arrêt FI.2019.0182 du 23 juillet 2020 consid. 2, FI.2019.0001 du 12 février 2020 consid. 2 et les références).</w:t>
      </w:r>
    </w:p>
    <w:p>
      <w:r>
        <w:rPr>
          <w:b/>
        </w:rPr>
        <w:t>E. 3</w:t>
      </w:r>
    </w:p>
    <w:p>
      <w:r>
        <w:t>Le recours étant dirigé contre une décision de l'ACI déclarant irrecevable la réclamation de la recourante, l'objet du litige est en l'occurrence limité à l'examen de la recevabilité de la réclamation dirigée contre une décision de taxation d'office. a) Aux termes de l'art. 132 al. 3 LIFD, le contribuable qui a été taxé d’office peut déposer une réclamation contre cette taxation uniquement pour le motif qu’elle est manifestement inexacte. La réclamation doit être motivée et indiquer, le cas échéant, les moyens de preuve. La teneur des art. 48 al. 2 de la loi fédérale du 14 décembre 1990 sur l’harmonisation des impôts directs des cantons et des communes (LHID; RS 642.14) respectivement 186 al. 2 LI est identique (sous la seule réserve que la 2 e phrase de l'art. 186 al. 2 LI ne reprend pas l'indication " le cas échéant "); ces dispositions posent ainsi les mêmes exigences pour une réclamation contre une taxation d'office que le droit fédéral (cf. arrêt TF 2C_44/2007 du 19 juillet 2007 consid. 6.2). b) Selon la jurisprudence, le contribuable qui forme une réclamation contre une taxation d'office doit se prêter d'entrée de cause à la collaboration qu'il a négligée jusqu'alors et communiquer tous les renseignements utiles à sa taxation. Il ne peut se limiter à une contestation globale ou à une contestation partielle de positions uniques, car cela ne permet pas d'examiner d'emblée si la taxation d'office est manifestement inexacte. Il doit bien plutôt exposer en quoi celle-ci ne correspond pas à la situation réelle et mentionner les moyens de preuve y relatifs; ce n'est qu'ainsi que toute incertitude quant à l'état des faits peut être écartée. Il s'agit là d'une exigence formelle, dont la violation entraîne l'irrecevabilité de la réclamation (cf. ATF 131 II 548 consid. 2.3, 123 II 552 consid. 4c; arrêt TF 2C_544/2018 du 21 décembre 2018 consid. 4.1.1 et les références). Si la production de la déclaration d'impôt non déposée n'est pas une condition de recevabilité de la réclamation, il appartient toutefois au réclamant de présenter les faits de manière suffisamment détaillée et de mentionner les moyens de preuve y relatifs (arrêt TF 2C_334/2018 du 29 novembre 2018 consid. 6.1 in fine et les références). La recevabilité de la réclamation, respectivement l'examen de la taxation d'office sont ainsi subordonnés à la démonstration - qui incombe au contribuable - de son caractère manifestement inexact (cf. arrêt TF 2C_435/2018 du 24 mai 2018 consid. 6.2); la preuve de l'inexactitude manifeste doit être apportée dans le délai de réclamation (arrêts TF 2C_509/2019 du 3 octobre 2019 consid. 4.5,  2C_890/2018 du 18 septembre 2019 consid. 4.2 in fine et les références). Lorsque l'autorité qui doit statuer sur la réclamation n'est pas entrée en matière pour des raisons formelles, faute de motivation suffisante, l'autorité de recours doit uniquement examiner si c'est à bon droit que celle-ci a prononcé une décision d'irrecevabilité. Si tel est le cas, l'autorité de recours doit rejeter le recours déposé devant elle sans examiner elle-même le détail de la taxation (cf. ATF 131 II 548 consid. 2.3 in fine ; arrêt TF 2C_544/2018 précité, consid. 4.1.2 et les références). c) En l'espèce, la réclamation du 28 mars 2022 ne satisfaisait pas aux exigences accrues de motivation de l'art. 132 al. 3 LIFD, respectivement de l'art. 186 al. 2 LI. La recourante n'a en particulier pas joint à cet acte la déclaration d'impôt y relative. La recourante n'expose en outre pas avoir produit d'autres écritures ou d'autres pièces dans le délai de réclamation, qui auraient permis à l'autorité intimée de déterminer son bénéfice et son capital imposable. Le dépôt par la recourante de ses comptes le 29 juillet 2022, soit postérieurement au délai pour former réclamation contre la décision de taxation d'office, n'y change rien, dès lors que les conditions de recevabilité de la réclamation doivent être remplies à l'échéance du délai de réclamation. Dans son acte de recours, la recourante se limite en outre à relever que les montants retenus dans la décision de taxation d'office ne correspondent pas à la réalité de sa situation fiscale, sans développer de griefs dirigés spécifiquement contre l'irrecevabilité de sa réclamation. Il s'ensuit qu'en déclarant irrecevable la réclamation de la recourante, l'ACI s'est conformée au droit et à la jurisprudence rendue en matière de voies de droit dirigées contre les taxations d'office. Dans ces circonstances, il n'y a pas lieu d'examiner les griefs de nature matérielle soulevés par la recourante.</w:t>
      </w:r>
    </w:p>
    <w:p>
      <w:r>
        <w:rPr>
          <w:b/>
        </w:rPr>
        <w:t>E. 4</w:t>
      </w:r>
    </w:p>
    <w:p>
      <w:r>
        <w:t>Il résulte des considérants qui précèdent que le recours, manifestement mal fondé, doit être rejeté selon la procédure simplifiée prévue par l'art. 82 LPA-VD et la décision sur réclamation attaquée confirmée. Il n'est pas perçu d'émolument, ni alloué de dépens (cf. art. 49, 50 et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