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FI.2017.0102 vom 26. Oktober 2017</w:t>
      </w:r>
    </w:p>
    <w:p>
      <w:r>
        <w:t>VD Tribunal cantonal, 2017-10-26, FR</w:t>
      </w:r>
    </w:p>
    <w:p>
      <w:r>
        <w:rPr>
          <w:b/>
        </w:rPr>
        <w:t xml:space="preserve">Quelle: </w:t>
      </w:r>
      <w:r>
        <w:t>https://mcp.opencaselaw.ch/entscheid/vd_omni_FI.2017.0102</w:t>
      </w:r>
    </w:p>
    <w:p>
      <w:r>
        <w:t>FR: VD_OMNI FI.2017.0102 du 26 octobre 2017</w:t>
      </w:r>
    </w:p>
    <w:p>
      <w:r>
        <w:t>IT: VD_OMNI FI.2017.0102 del 26 ottobre 2017</w:t>
      </w:r>
    </w:p>
    <w:p>
      <w:pPr>
        <w:pStyle w:val="Heading2"/>
      </w:pPr>
      <w:r>
        <w:t>Regeste</w:t>
      </w:r>
    </w:p>
    <w:p>
      <w:r>
        <w:t>A.________, B.________/Office d'impôt du district de Nyon | Emolument de sommation. Les recourants ont établi par pièces qu'ils avaient déposé leur déclaration d'impôt avant la notification de la sommation litigieuse. L'émolument y relatif est dès lors injustifié et doit être annulé.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Il convient dès lors d'entrer en matière.</w:t>
      </w:r>
    </w:p>
    <w:p>
      <w:r>
        <w:rPr>
          <w:b/>
        </w:rPr>
        <w:t>E. 2</w:t>
      </w:r>
    </w:p>
    <w:p>
      <w:r>
        <w:t>La personne qui conteste être contribuable doit exposer les motifs pour lesquels elle estime ne pas être astreinte à l'impôt.</w:t>
      </w:r>
    </w:p>
    <w:p>
      <w:r>
        <w:rPr>
          <w:b/>
        </w:rPr>
        <w:t>E. 3</w:t>
      </w:r>
    </w:p>
    <w:p>
      <w:r>
        <w:t>Le délai de dépôt de la déclaration peut être prolongé par l'autorité de taxation sur demande écrite et motivée.</w:t>
      </w:r>
    </w:p>
    <w:p>
      <w:r>
        <w:rPr>
          <w:b/>
        </w:rPr>
        <w:t>E. 4</w:t>
      </w:r>
    </w:p>
    <w:p>
      <w:r>
        <w:t>Si le contribuable ne dépose pas de déclaration dans les délais prescrits, l'autorité de taxation lui adresse une sommation l'invitant à déposer sa déclaration dans un délai de trente jours. Le règlement du 14 décembre 2016 sur le dépôt de la déclaration d'impôt des personnes physiques et des personnes morales, en particulier par voie électronique (RDVE; RSV 642.11.9.7), donne les précisions suivantes: " Art. 2 – Dépôt de la déclaration d'impôt 1 Le contribuable peut déposer sa déclaration d'impôt signée par courrier ou la faire parvenir par voie électronique en utilisant l'application informatique mise en place par l'Administration cantonale des impôts (ci-après: l'ACI) disponible sur le site internet de l'Etat de Vaud. 2 [...] Art. 3 – Quittance et envoi du résumé de la déclaration d'impôt 1 Le contribuable qui a déposé sa déclaration d'impôt par voie électronique est immédiatement informé, par le même canal, de la réussite ou de l'échec de son envoi. En cas d'échec, il peut procéder à de nouveaux envois ou faire parvenir sa déclaration d'impôt par courrier. 2 A réception de la déclaration d'impôt électronique, l'autorité fiscale fait parvenir au contribuable par courrier, en principe dans les 10 jours, un récapitulatif des éléments reçus. 3 Faute de contestation ou de dépôt d'une nouvelle déclaration d'impôt dans les 30 jours, la déclaration d'impôt est réputée valablement déposée. Art. 4 – Délai 1 Le délai pour déposer la déclaration est fixé par le Département des finances. Il peut être prolongé par l'autorité fiscale, sur demande écrite et motivée. 2 Si le contribuable ne dépose pas de déclaration d'impôt dans les délais prescrits, l'autorité fiscale lui adresse une sommation l'invitant à déposer sa déclaration dans un délai de 30 jours et l'avisant qu'à défaut son revenu et sa fortune imposables, respectivement son bénéfice et son capital imposables, seront taxés d'office." Conformément à la directive "Délais pour le dépôt de la déclaration d'impôt" adoptée le 30 janvier 2017 par le Département des finances et des relations extérieures, le délai général de dépôt des déclarations d'impôt des personnes physiques est fixé au 15 mars de chaque année. Les contribuables et mandataires disposent toutefois d'un délai de tolérance au 30 juin, sans qu'il soit nécessaire de requérir spécialement une prolongation de délai. Entré en vigueur le 1 er janvier 2017, l'art. 7 ch. 2bis du règlement du 8 janvier 2001 fixant les émoluments en matière administrative (RE-Adm; RSV 172.55.1) prévoit la perception d'un émolument de 50 fr. pour la sommation de déposer la déclaration d'impôt des personnes physiques. b) En l'espèce, les recourants soutiennent avoir déposé leur déclaration d'impôt 2016 le 14 mai 2016, soit avant la notification de la sommation litigieuse et encore dans le délai de tolérance prévue par la directive cantonale. Les pièces produites, en particulier l'extrait "track and trace" de la poste, le confirment. La sommation qui a été adressée aux recourants le 24 juillet 2017 et l'émolument y relatif sont dès lors injustifiés. 3. Manifestement bien fondé, le recours doit être admis et l'émolument contesté annulé. Vu l'issue du litige, les frais seront laissés à la charge de l'Etat (art. 49 al. 1 et 52 LPA-VD). Les recourants, qui ont procédé par l'intermédiaire d'un mandataire professionnel, ont par ailleurs droit à l'allocation de dépens, à la charge de l'autorité intimée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