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FI.2016.0105 vom 24. August 2016</w:t>
      </w:r>
    </w:p>
    <w:p>
      <w:r>
        <w:t>VD Tribunal cantonal, 2016-08-24, FR</w:t>
      </w:r>
    </w:p>
    <w:p>
      <w:r>
        <w:rPr>
          <w:b/>
        </w:rPr>
        <w:t xml:space="preserve">Quelle: </w:t>
      </w:r>
      <w:r>
        <w:t>https://mcp.opencaselaw.ch/entscheid/vd_omni_FI.2016.0105</w:t>
      </w:r>
    </w:p>
    <w:p>
      <w:r>
        <w:t>FR: VD_OMNI FI.2016.0105 du 24 août 2016</w:t>
      </w:r>
    </w:p>
    <w:p>
      <w:r>
        <w:t>IT: VD_OMNI FI.2016.0105 del 24 agosto 2016</w:t>
      </w:r>
    </w:p>
    <w:p>
      <w:pPr>
        <w:pStyle w:val="Heading2"/>
      </w:pPr>
      <w:r>
        <w:t>Regeste</w:t>
      </w:r>
    </w:p>
    <w:p>
      <w:r>
        <w:t>A.________ /Commission communale de recours en matière d'impôts, Municipalité de Prangins | Irrecevabilité du recours pour défaut de paiement de l'avance de frais.</w:t>
      </w:r>
    </w:p>
    <w:p>
      <w:pPr>
        <w:pStyle w:val="Heading2"/>
      </w:pPr>
      <w:r>
        <w:t>Erwägungen</w:t>
      </w:r>
    </w:p>
    <w:p>
      <w:r>
        <w:rPr>
          <w:b/>
        </w:rPr>
        <w:t>E. 1</w:t>
      </w:r>
    </w:p>
    <w:p>
      <w:r>
        <w:t>Aux termes de l’art. 47 LPA-VD, le recourant est en principe tenu de fournir une avance de frais, à moins que l’autorité n’y renonce lorsque des circonstances particulières l’exigent (al. 2); l’autorité impartit un délai à la partie pour fournir cette avance et l’avertit qu’en cas de défaut de paiement dans le délai, elle n’entrera pas en matière sur le recours (al. 3). L’avis du 28 juillet 2016 est conforme à ces règles.</w:t>
      </w:r>
    </w:p>
    <w:p>
      <w:r>
        <w:rPr>
          <w:b/>
        </w:rPr>
        <w:t>E. 2</w:t>
      </w:r>
    </w:p>
    <w:p>
      <w:r>
        <w:t>La recourante n’a pas payé l’avance de frais dans le délai prescrit, ni demandé une prolongation de celui-ci. Le recours est partant irrecevable.</w:t>
      </w:r>
    </w:p>
    <w:p>
      <w:r>
        <w:rPr>
          <w:b/>
        </w:rPr>
        <w:t>E. 3</w:t>
      </w:r>
    </w:p>
    <w:p>
      <w:r>
        <w:t>Il se justifie de statuer sans frais; il n’est pas alloué de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