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FI.2016.0042 vom 7. April 2016</w:t>
      </w:r>
    </w:p>
    <w:p>
      <w:r>
        <w:t>VD Tribunal cantonal, 2016-04-07, FR</w:t>
      </w:r>
    </w:p>
    <w:p>
      <w:r>
        <w:rPr>
          <w:b/>
        </w:rPr>
        <w:t xml:space="preserve">Quelle: </w:t>
      </w:r>
      <w:r>
        <w:t>https://mcp.opencaselaw.ch/entscheid/vd_omni_FI.2016.0042</w:t>
      </w:r>
    </w:p>
    <w:p>
      <w:r>
        <w:t>FR: VD_OMNI FI.2016.0042 du 7 avril 2016</w:t>
      </w:r>
    </w:p>
    <w:p>
      <w:r>
        <w:t>IT: VD_OMNI FI.2016.0042 del 7 aprile 2016</w:t>
      </w:r>
    </w:p>
    <w:p>
      <w:pPr>
        <w:pStyle w:val="Heading2"/>
      </w:pPr>
      <w:r>
        <w:t>Regeste</w:t>
      </w:r>
    </w:p>
    <w:p>
      <w:r>
        <w:t>X________/Administration cantonale des impôts, Commune de Lausanne Hôtel de ville, Commune de Gordola, Divisione delle contribuzioni | Irrecevabilité du recours pour défaut de paiement de l'avance de frais. Recours au TF irrecevable (arrêt 2C_449/2016 du 20 mai 2016)</w:t>
      </w:r>
    </w:p>
    <w:p>
      <w:pPr>
        <w:pStyle w:val="Heading2"/>
      </w:pPr>
      <w:r>
        <w:t>Volltext</w:t>
      </w:r>
    </w:p>
    <w:p>
      <w:r>
        <w:t>Vaud Tribunal cantonal Cour de droit administratif et public 07.04.2016 FI.2016.0042</w:t>
      </w:r>
    </w:p>
    <w:p>
      <w:r>
        <w:t>X________/Administration cantonale des impôts, Commune de Lausanne Hôtel de ville, Commune de Gordola, Divisione delle contribuzioni | Irrecevabilité du recours pour défaut de paiement de l'avance de frais. Recours au TF irrecevable (arrêt 2C_449/2016 du 20 mai 2016)</w:t>
      </w:r>
    </w:p>
    <w:p>
      <w:r>
        <w:t>TRIBUNAL CANTONAL COUR DE DROIT ADMINISTRATIF ET PUBLIC Arrêt du 7 avril 2016 Composition M. Eric Kaltenrieder, président; M. Robert Zimmermann et M. Guillaume Vianin, juges; M. Christophe Baeriswyl, greffier. Recourant X.________ , à Lausanne, Autorité intimée Administration cantonale des impôts, Autorités concernées 1. Commune de Lausanne, 2. Commune de Gordola, 3. Divisione delle contribuzioni, Objet Recours X.________ c/ décision de l'Administration cantonale des impôts du 8 février 2016 (détermination du domicile fiscal) Considérant en fait et en droit - que par décision du 8 février 2016, l'Administration cantonale des impôts (ACI) a fixé le domicile fiscal de X.________ dans le canton de Vaud, - que le 7 mars 2016 (date du cachet postal), l'intéressé a recouru contre cette décision devant la Cour de droit administratif et public du Tribunal cantonal (CDAP), - que par ordonnance du 10 mars 2016, le juge instructeur a imparti au recourant un délai au 30 mars 2016 pour effectuer une avance de frais de 1'000 fr., en l'avertissant qu'à défaut de paiement dans le délai fixé, le recours serait déclaré irrecevable, - que le recourant ne s'est pas acquitté de l'avance de frais requise dans le délai prescrit, - que le tribunal ne peut ainsi pas entrer en matière sur le recours (art. 47 al. 3 de la loi du 28 octobre 2008 sur la procédure administrative [LPA-VD; RS 173.36]), qui doit être déclaré irrecevable, - que le présent arrêt sera rendu sans frais, ni allocation de dépens (art. 49, 52, 55 et 56 LPA-VD), Par ces motifs la Cour de droit administratif et public du Tribunal cantonal arrête: I. Le recours est irrecevable. II. Il n'est pas perçu d'émolument, ni alloué de dépens. III. Une éventuelle avance de frais tardive sera restituée. Lausanne, le 7 avril 2016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