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CR.2006.0218 vom 4. Dezember 2006</w:t>
      </w:r>
    </w:p>
    <w:p>
      <w:r>
        <w:t>VD Tribunal cantonal, 2006-12-04, FR</w:t>
      </w:r>
    </w:p>
    <w:p>
      <w:r>
        <w:rPr>
          <w:b/>
        </w:rPr>
        <w:t xml:space="preserve">Quelle: </w:t>
      </w:r>
      <w:r>
        <w:t>https://mcp.opencaselaw.ch/entscheid/vd_omni_CR.2006.0218</w:t>
      </w:r>
    </w:p>
    <w:p>
      <w:r>
        <w:t>FR: VD_OMNI CR.2006.0218 du 4 décembre 2006</w:t>
      </w:r>
    </w:p>
    <w:p>
      <w:r>
        <w:t>IT: VD_OMNI CR.2006.0218 del 4 dicembre 2006</w:t>
      </w:r>
    </w:p>
    <w:p>
      <w:pPr>
        <w:pStyle w:val="Heading2"/>
      </w:pPr>
      <w:r>
        <w:t>Regeste</w:t>
      </w:r>
    </w:p>
    <w:p>
      <w:r>
        <w:t>X. /Service des automobiles et de la navigation | Train routier qui, malgré une vitesse réduite en raison des conditions météorologiques très mauvaises, ne parvient pas à s'arrêter à une intersection afin de laisser la priorité à un autre véhicule bénéficiaire de la priorité. Perte de maîtrise et collision. Vitesse inadaptée. Faute moyennement grave: retrait de permis d'un mois confirmé. Après audience du 16.11.2006, report de l'exécution de la mesure de retrait au 1.3.2007 admis eu égard aux intérêts (not. professionnels) du recourant et à sa bonne réputation.</w:t>
      </w:r>
    </w:p>
    <w:p>
      <w:pPr>
        <w:pStyle w:val="Heading2"/>
      </w:pPr>
      <w:r>
        <w:t>Erwägungen</w:t>
      </w:r>
    </w:p>
    <w:p>
      <w:r>
        <w:rPr>
          <w:b/>
        </w:rPr>
        <w:t>E. 1</w:t>
      </w:r>
    </w:p>
    <w:p>
      <w:r>
        <w:t>er , 1 ère phrase, de la loi vaudoise du 18 décembre 1989 sur la juridiction et la procédure administratives (ci-après : la LJPA), le recours est intervenu en temps utile. Il est au surplus recevable en la forme.</w:t>
      </w:r>
    </w:p>
    <w:p>
      <w:r>
        <w:rPr>
          <w:b/>
        </w:rPr>
        <w:t>E. 2</w:t>
      </w:r>
    </w:p>
    <w:p>
      <w:r>
        <w:t>Les faits reprochés au recourant datent du 16 décembre 2005. Par conséquent, ils tombent sous le coup de la loi fédérale du 19 décembre 1958 sur la circulation routière (LCR) dont les dispositions modifiées le 14 décembre 2001 (RO 2002, p. 2767) sont entrées en vigueur le 1 er janvier 2005 (RO 2004, p. 2849).</w:t>
      </w:r>
    </w:p>
    <w:p>
      <w:r>
        <w:rPr>
          <w:b/>
        </w:rPr>
        <w:t>E. 3</w:t>
      </w:r>
    </w:p>
    <w:p>
      <w:r>
        <w:t>La loi fait la distinction entre les cas de peu de gravité (art. 16a LCR), les cas de gravité moyenne (art. 16b LCR) et les cas graves (art. 16c LCR). a) Commet une infraction légère la personne qui, en violant les règles de la circulation, met légèrement en danger la sécurité d’autrui et à laquelle seule une faute bénigne peut être imputée (art. 16a al. 1 lett.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 Comme l’a jugé le Tribunal fédéral dans un arrêt du</w:t>
      </w:r>
    </w:p>
    <w:p>
      <w:r>
        <w:rPr>
          <w:b/>
        </w:rPr>
        <w:t>E. 6</w:t>
      </w:r>
    </w:p>
    <w:p>
      <w:r>
        <w:t>Les considérants qui précèdent conduisent à une admission très partielle du recours. Le recourant voit en effet ses conclusions principales et subsidiaires rejetées, mais il est donné suite à sa requête formulée à l'issue de l'audience. Dans ces conditions, l’émolument quelque peu réduit qui devra être mis à la charge du recourant conformément à l’art. 55 LJPA sera pour partie compensé avec les dépens, réduits également, auxquels le recourant peut prétendre de la part de l’Etat en vertu de la même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