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CCST.2011.0001 vom 7. Februar 2011</w:t>
      </w:r>
    </w:p>
    <w:p>
      <w:r>
        <w:t>VD Tribunal cantonal, 2011-02-07, FR</w:t>
      </w:r>
    </w:p>
    <w:p>
      <w:r>
        <w:rPr>
          <w:b/>
        </w:rPr>
        <w:t xml:space="preserve">Quelle: </w:t>
      </w:r>
      <w:r>
        <w:t>https://mcp.opencaselaw.ch/entscheid/vd_omni_CCST.2011.0001</w:t>
      </w:r>
    </w:p>
    <w:p>
      <w:r>
        <w:t>FR: VD_OMNI CCST.2011.0001 du 7 février 2011</w:t>
      </w:r>
    </w:p>
    <w:p>
      <w:r>
        <w:t>IT: VD_OMNI CCST.2011.0001 del 7 febbraio 2011</w:t>
      </w:r>
    </w:p>
    <w:p>
      <w:pPr>
        <w:pStyle w:val="Heading2"/>
      </w:pPr>
      <w:r>
        <w:t>Regeste</w:t>
      </w:r>
    </w:p>
    <w:p>
      <w:r>
        <w:t>X________ c/Service de la population (SPOP) | Irrecevabilité d'un recours à la Cour constitutionnelle contre une décision du Service de la population.</w:t>
      </w:r>
    </w:p>
    <w:p>
      <w:pPr>
        <w:pStyle w:val="Heading2"/>
      </w:pPr>
      <w:r>
        <w:t>Erwägungen</w:t>
      </w:r>
    </w:p>
    <w:p>
      <w:r>
        <w:rPr>
          <w:b/>
        </w:rPr>
        <w:t>E. 17</w:t>
      </w:r>
    </w:p>
    <w:p>
      <w:r>
        <w:t>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