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BO.2017.0012 vom 6. Juni 2018</w:t>
      </w:r>
    </w:p>
    <w:p>
      <w:r>
        <w:t>VD Tribunal cantonal, 2018-06-06, FR</w:t>
      </w:r>
    </w:p>
    <w:p>
      <w:r>
        <w:rPr>
          <w:b/>
        </w:rPr>
        <w:t xml:space="preserve">Quelle: </w:t>
      </w:r>
      <w:r>
        <w:t>https://mcp.opencaselaw.ch/entscheid/vd_omni_BO.2017.0012</w:t>
      </w:r>
    </w:p>
    <w:p>
      <w:r>
        <w:t>FR: VD_OMNI BO.2017.0012 du 6 juin 2018</w:t>
      </w:r>
    </w:p>
    <w:p>
      <w:r>
        <w:t>IT: VD_OMNI BO.2017.0012 del 6 giugno 2018</w:t>
      </w:r>
    </w:p>
    <w:p>
      <w:pPr>
        <w:pStyle w:val="Heading2"/>
      </w:pPr>
      <w:r>
        <w:t>Regeste</w:t>
      </w:r>
    </w:p>
    <w:p>
      <w:r>
        <w:t>A.________/Office cantonal des bourses d'études et d'apprentissage | Recours contre une décision sur réclamation de l'OCBE confirmant une décision de refus après octroi. L'OCBE a considéré que le recourant ne pouvait plus être considéré comme étant en formation au sens de l'art. 8 al. 3 LAEF, dès lors qu'il n'avait pas retrouvé de nouvelle place d'apprentissage après avoir échoué aux examens de CFC, qu'il s'était inscrit au chômage et avait perçu des indemnités de cette assurance pendant la période pour laquelle il avait demandé la bourse. Or, pendant cette période, le recourant était effectivement inscrit à l'école professionnelle, allègue avoir suivi les cours dispensés et a réussi les examens de CFC à la fin de l'année scolaire. Dans ces circonstances, l'OCBE ne pouvait retenir que le recourant n'était plus en formation, refuser la bourse et réclamer la restitution de l'intégralité de celle-ci, sans avoir instruit les questions du suivi régulier des cours et de la situation financière du recourant pendant la période litigieuse. Recours admis. Décision annulée, le dossier étant renvoyé à l'OCBE pour complément d'instruction.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La loi vaudoise du 1er juillet 2014 sur l'aide aux études et à la formation professionnelle (LAEF; RSV 416.11), entrée en vigueur le 1er avril 2016, abroge la loi du 11 septembre 1973 sur l'aide aux études et à la formation professionnelles (aLAEF; art. 49 al. 1 LAEF). La décision attaquée a été rendue le 27 janvier 2017 et concerne l'année académique 2016/2017, de sorte que la nouvelle législation est applicable au cas d'espèce.</w:t>
      </w:r>
    </w:p>
    <w:p>
      <w:r>
        <w:rPr>
          <w:b/>
        </w:rPr>
        <w:t>E. 3</w:t>
      </w:r>
    </w:p>
    <w:p>
      <w:r>
        <w:t>Est litigieuse la question de savoir si, pour l'année de formation 2016/2017, le recourant peut être considéré comme étant en formation au sens de l'art. 8 al. 3 LAEF, et ainsi prétendre à l'octroi d'une bourse d'étude. a) L'art. 2 LAEF prévoit que,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présente loi a droit au soutien de l’Etat (al. 2). Cette aide est subsidiaire à celle de la famille, de toute autre personne tenue légalement de pourvoir à l’entretien de la personne en formation, ainsi qu’aux prestations de tiers (al. 3). L'art. 8 LAEF régit les conditions d'octroi de l'aide. Son alinéa 3 prévoit ce qui suit: "3. L'aide n'est accordée, en principe, qu'aux élèves et étudiants régulièrement inscrits et aux apprentis au bénéfice d'un contrat d'apprentissage ou de formation approuvé par l'autorité compétente." L’aide financière de l’Etat cesse dès le moment où le bénéficiaire ne remplit plus l’une des conditions prévues par la loi (art. 32 LAEF). Aux termes de l'art. 2 du règlement d'application du 11 novembre 2015 de la LAEF (RLAEF; RSV 416.11.1), la subsidiarité de l’aide implique pour le requérant l’obligation d’entreprendre toutes les démarches utiles auprès des personnes ou organismes concernés pour éviter ou limiter l’aide financière de l’Etat prévue par la loi. Il doit en particulier demander les prestations des assurances sociales compétentes. L'art. 4 al. 1 RLAEF, intitulé " Elèves et étudiants régulièrement inscrits et apprentis au bénéfice d’un contrat d’apprentissage ou de formation (art. 8 de la loi) " prévoit ce qui suit: "1. Est considéré comme régulièrement inscrit, celui qui est admis par l'établissement de formation concerné et qui est effectivement en formation. 2. Pour les apprentis, l'article 15 du règlement du 30 juin 2010 d'application de la loi du 9 juin 2009 sur la formation professionnelle (RLVLFPr) est réservé." L’article 15 du règlement précité du 30 juin 2010 d’application de la loi du 9 juin 2009 sur la formation professionnelle (RLVLFPr; RSV 413.01.1) a pour titre marginal " Fréquentation des cours en cas de rupture du contrat d'apprentissage " et dispose: "1. En cas de rupture du contrat d’apprentissage, l’apprenti dispose d’un délai de trois mois pour retrouver une nouvelle place d’apprentissage. Durant cette période, il est autorisé à suivre les cours à l'école professionnelle. 2. Le Département statue sur les cas particuliers." b) En l'occurrence, le recourant a échoué aux examens de fin d'apprentissage au mois de juin 2016. Il avait toutefois accompli les trois années complètes de formation et devait chercher une nouvelle place d'apprentissage pour refaire sa dernière année. Aux termes de sa demande de bourse pour l'année de formation 2016/2017, il a d'ailleurs précisé qu'il s'agissait d'un redoublement et que sa formation serait à temps partiel. Or, conformément aux art. 8 al. 3 LAEF, 4 al. 2 RLAEF et 15 RLVLFPr, un apprenti dont le contrat d'apprentissage est rompu bénéficie d'un délai de trois mois pour retrouver une nouvelle place et reste autorisé à suivre les cours à l'école professionnelle. L'autorité intimée a d'ailleurs expressément admis, dans sa décision sur réclamation, du 30 juin 2017, que pendant ce délai l'aide financière de l'Etat se poursuivait. Sa décision de refuser toute aide pendant la période litigieuse contredit ainsi manifestement ces dispositions et n'est pas soutenable pour ce motif déjà. L'autorité intimée motive encore son refus par le fait que le recourant n'aurait pas été en mesure d'accomplir sa formation à plein temps, dès lors qu'il était inscrit à l'assurance chômage comme demandeur d'emploi à plein temps. Cet argument ne convainc pas pleinement: le recourant a indiqué vouloir poursuivre sa formation à temps partiel, les indemnités de chômage n'étant destinés qu'à remplacer son salaire d'apprenti. Cette allégation apparaît vérifiée pour ce qui est des mois de septembre et décembre 2016, de même qu'en janvier 2017, aux vu des indemnités de chômage perçues. En revanche, le recourant a réalisé un gain intermédiaire de plus de 2'000 fr. au mois d'octobre 2016, qui pourrait être incompatible avec le suivi de sa formation pendant ce mois-là. Cette question mérite une instruction complémentaire. En effet, dans la mesure où le recourant peut attester d'un suivi régulier des cours, il n'apparaît nullement contraire à l'art. 8 al. 3 LAEF de le considérer en formation pendant sa dernière année d'apprentissage, alors même qu'il n'a pas retrouvé de place d'apprentissage. Cette disposition prévoit que pour bénéficier d'une aide, il faut en principe être au bénéfice d'un contrat d'apprentissage. En l'occurrence, à la différence d'autres affaires tranchées par le Tribunal où le bénéficiaire d'une bourse avait interrompu sa formation au cours de celle-ci (cf. notamment BO.2015.0006 du 13 août 2015 et les références citées; BO.2007.0089 du 24 octobre 2007), le présent cas concerne un apprenti qui a accompli ses trois années de formation, mais qui doit redoubler sa dernière année. Dans un tel cas, il est plausible que l'intéressé n'arrive pas à trouver un nouveau maître d'apprentissage pour une année, lorsque son contrat d'apprentissage initial n'est pas prolongé. Il apparaît cohérent de s'inscrire à l'assurance chômage, en attendant de trouver une nouvelle place d'apprentissage et que l'autorité intimée se prononce sur sa demande de bourse. Le recourant a par ailleurs attesté être inscrit aux cours de formation professionnelle et a attesté de certaines dépenses effectuées en relation avec celle-ci. En tout état, le recourant a été autorisé à présenter ses examens en fin d'année scolaire, examens qu'il a au demeurant réussis. Enfin, au vu des mises en garde annoncées expressément dans les deux décisions (du 22 décembre 2016 et du 27 janvier 2017) relatives aux conséquences d'un arrêt de la formation sur la restitution de la bourse pour la dernière année suivie, le recourant n'avait en définitive pas d'autre choix que de poursuivre sa formation, même s'il n'arrivait pas à retrouver une place d'apprentissage. L'autorité intimée ne pouvait ainsi se limiter à refuser toute aide, avant d'avoir instruit de manière circonstanciée la situation complète du recourant, tant en ce qui concerne la formation effectivement suivie que sa situation financière. Au demeurant, dans la mesure où elle a octroyé une aide provisoire au recourant, de 4'500 fr., qui était estimée sur la base de l'aide octroyée pour l'année scolaire précédente (2015/2016), alors même que l'autorité intimée avait des doutes à ce moment-là quant à la légitimité de l'aide accordée pour cette année-là et alors même que le principe du droit à une telle aide semblait déjà compromis vu l'absence d'un contrat d'apprentissage, son comportement était de nature à permettre au recourant d'en inférer un droit à une aide, même si le montant définitif de celle-ci n'était pas encore arrêté. Un tel comportement n'est pas admissible sous l'angle de la bonne foi garanti par l'art. 5 al. 3 de la Constitution fédérale de la Confédération suisse du 18 avril 1999 (Cst.; RS 101), nonobstant l'indication dans un premier temps que la bourse était accordée à titre provisoire (cf. 2015.0040 du 4 janvier 2016 consid. 4 et références). Selon la jurisprudence, si la pratique consistant à octroyer une aide provisoire qui est ensuite confirmée ou infirmée par une décision définitive ne prête pas le flanc à la critique, il faut encore que la décision provisoire mentionne clairement qu'en cas de révision, le montant octroyé à titre provisoire pourrait être supprimé ou réduit (BO.2005.0156 du 9 mars 2006). En l'occurrence, la décision provisoire du 22 décembre 2016 se limite à attirer l'attention du recourant sur le fait que la restitution des allocations peut notamment être exigée en cas d'arrêt injustifié de la formation suivie. Force est ainsi de constater que c'est à tort que l'autorité intimée a considéré, sans plus ample instruction, que le recourant n'était pas en formation pendant l'année scolaire 2016/2017, en tout cas pendant les trois premiers mois suivant la rupture de son contrat d'apprentissage (art. 8 al. 3 LAEF, 4 al. 2 RLAEF et 15 RLVLFPr). Vu les éléments au dossier, il convient de déterminer dans quelle mesure le recourant a bien poursuivi sa formation pendant toute l'année scolaire, même à temps partiel, justifiant alors une éventuelle aide (art. 8 al. 3 LAEF). Il convient également de compléter l'instruction quant à la situation financière du recourant pendant l'année scolaire litigieuse, qui sera notamment fonction du montant complet des indemnités de chômage perçues, cas échéant de gains intermédiaires réalisés, ainsi que la situation financière familiale du recourant. Il se justifie en conséquence de renvoyer le dossier à l'autorité intimée qui est la mieux à même d'instruire ces éléments (art. 90 LPA-VD). Ce n'est qu'à l'issue d'une telle instruction que la question d'une éventuelle restitution pourra se poser, en application de l'art. 35 LAEF, étant précisé que la LAEF ne contenant aucune disposition autorisant l'Etat à renoncer au remboursement de prestations indues au sens de l'art. 35 al. 3 LAEF, il est impossible d'entrer en matière sur une éventuelle demande de dispense de restitution de la somme litigieuse.</w:t>
      </w:r>
    </w:p>
    <w:p>
      <w:r>
        <w:rPr>
          <w:b/>
        </w:rPr>
        <w:t>E. 4</w:t>
      </w:r>
    </w:p>
    <w:p>
      <w:r>
        <w:t>Il résulte des considérants qui précèdent que le recours doit être admis et la décision entreprise annulée, le dossier étant renvoyé à l'autorité intimée pour instruction complémentaire et nouvelle décision. Le présent arrêt sera rendu sans frais (art. 49 al. 1, 50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