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BO.2007.0235 vom 6. Mai 2008</w:t>
      </w:r>
    </w:p>
    <w:p>
      <w:r>
        <w:t>VD Tribunal cantonal, 2008-05-06, FR</w:t>
      </w:r>
    </w:p>
    <w:p>
      <w:r>
        <w:rPr>
          <w:b/>
        </w:rPr>
        <w:t xml:space="preserve">Quelle: </w:t>
      </w:r>
      <w:r>
        <w:t>https://mcp.opencaselaw.ch/entscheid/vd_omni_BO.2007.0235</w:t>
      </w:r>
    </w:p>
    <w:p>
      <w:r>
        <w:t>FR: VD_OMNI BO.2007.0235 du 6 mai 2008</w:t>
      </w:r>
    </w:p>
    <w:p>
      <w:r>
        <w:t>IT: VD_OMNI BO.2007.0235 del 6 maggio 2008</w:t>
      </w:r>
    </w:p>
    <w:p>
      <w:pPr>
        <w:pStyle w:val="Heading2"/>
      </w:pPr>
      <w:r>
        <w:t>Regeste</w:t>
      </w:r>
    </w:p>
    <w:p>
      <w:r>
        <w:t>X.________ c/Office cantonal des bourses d'études et d'apprentissage | Révocation de deux décisions octroyant une bourse d'études pour les périodes 2005-2006 et 2006-2007 et refus d'allouer une bourse pour 2007-2008 à une recourante ayant bénéficié d'une aide à la formation provenant d'un fond privé, sans l'annoncer à l'autorité compétente. La bourse allouée par la fondation privée doit être comptabilisée dans le revenu familial déterminant, selon l'art. 16 al. 2 let. c LAEF. Recours rejeté.</w:t>
      </w:r>
    </w:p>
    <w:p>
      <w:pPr>
        <w:pStyle w:val="Heading2"/>
      </w:pPr>
      <w:r>
        <w:t>Erwägungen</w:t>
      </w:r>
    </w:p>
    <w:p>
      <w:r>
        <w:rPr>
          <w:b/>
        </w:rPr>
        <w:t>E. 1</w:t>
      </w:r>
    </w:p>
    <w:p>
      <w:r>
        <w:t>L'Etat encourage financièrement l'apprentissage et la poursuite des études après le terme de l'obligation scolaire. Toute personne remplissant les conditions fixées par la loi du 11 septembre 1973 sur l'aide aux études et à la formation professionnelle (ci-après : LAEF, RSV 416.11) a droit au soutien financier de l'Etat. Pour l'essentiel, ces conditions sont de deux ordres: des conditions de nationalité et de domicile d'une part, des conditions financières de l'autre.</w:t>
      </w:r>
    </w:p>
    <w:p>
      <w:r>
        <w:rPr>
          <w:b/>
        </w:rPr>
        <w:t>E. 2</w:t>
      </w:r>
    </w:p>
    <w:p>
      <w:r>
        <w:t>Selon l'art. 14 al. 1 LAEF, la nécessité et la mesure du soutien à accorder dépendent des moyens financiers dont le requérant et ses père et mère (ou éventuellement d'autres personnes qui subviennent à ses besoins) disposent pour assumer ses frais d'études, de formation et d'entretien. L'alinéa 2 de cette même disposition précise que la seule capacité financière du requérant est prise en considération, lorsque le requérant est majeur et financièrement indépendant. Trois conditions cumulatives doivent être réunies pour qu’une personne soit réputée indépendante financièrement : avoir plus 18 ans, être domicilié dans le canton de Vaud depuis 18 mois au minimum au début de la formation et avoir exercé une activité lucrative régulière, sans être en formation, immédiatement avant le début de la formation pour laquelle la demande de bourse est déposée (art. 12 LAEF). Pour les requérants âgés de 18 à 25 ans, l’activité lucrative doit s’être exercée pendant au moins 18 mois, avec un salaire total de 25'200 fr. au minimum ; pour les requérants âgés de plus de 25 ans, l’activité lucrative régulière doit s’être exercée pendant au moins 12 mois avec un salaire total de 16'800 fr. au minimum. Aucun salaire mensuel, quel soit l’âge des requérants, ne doit être inférieur à 700 fr. En l’espèce, la recourante, majeure mais âgée de moins de 25 ans au moment des deux demandes de bourses litigieuses, a exercé une activité lucrative en parallèle de ses études, à 2********, qui lui a rapporté 7'920 fr. en 2004 ; elle n’a pas travaillé dans le canton de Vaud avant d’entreprendre ses études. Elle doit donc être considérée comme financièrement dépendante, dans la mesure où elle ne remplit pas les conditions fixées par l’art. 12 LAEF.</w:t>
      </w:r>
    </w:p>
    <w:p>
      <w:r>
        <w:rPr>
          <w:b/>
        </w:rPr>
        <w:t>E. 3</w:t>
      </w:r>
    </w:p>
    <w:p>
      <w:r>
        <w:t>juillet 2002). Il n’y a pas lieu de revenir sur cette jurisprudence dans le cas d’espèce. c) Le revenu familial déterminant (capacité financière) est constitué du code 650 de la décision de taxation définitive relative à la période fiscale (art. 10 al. 1 RLAEF). Dans l’ancien formulaire de déclaration d’impôt, il convient de se référer au chiffre 20 (moyenne des revenus nets des deux années précédentes) de la dernière déclaration d'impôt. d) Le soutien de l’Etat est accordé quand les charges, augmentées du coût des études du requérant, excèdent le revenu (art. 20 LAEF). Sans doute la loi présente-t-elle dans la définition des conditions financières donnant droit à la bourse un certain schématisme, mais ce schématisme a été voulu par le législateur et le tribunal ne peut que s’y conformer (cf. arrêt TA BO.2006.0076 du 1 er mars 2007 ; BO 2005.0010 du 19 mai 2005, BO.2004.0151 du 6 avril 2005. ; voir aussi Luc Recordon, Tâches de l’Etat et des communes, L’enseignement et la formation, in La Constitution vaudoise du 14 avril 2003, édité par Pierre Moor, p. 152-153).</w:t>
      </w:r>
    </w:p>
    <w:p>
      <w:r>
        <w:rPr>
          <w:b/>
        </w:rPr>
        <w:t>E. 4</w:t>
      </w:r>
    </w:p>
    <w:p>
      <w:r>
        <w:t>En l’espèce, il convient de procéder aux calculs pour deux périodes distinctes, à savoir les périodes 2005-2006 et 2006-2007. a) Calcul de la bourse pour la période du 20 octobre 2005 au 20 octobre 2006 : - Charges familiales selon le Barème de l’art. 8 al. 2 RLAEF, pour un parent (2'500 fr.) et un enfant majeur (800 fr.) : 3’300 fr. ; - Détermination des parts selon l’art. 11 RLAEF : 3 parts ; - Frais d’études, calculés selon les art. 19 LAEF, 12 RLAEF et le Barème : 12’950 fr. ; - Revenu familial déterminant la période considérée, selon l’art. 10 RLAEF : revenu de la mère : 49'670 fr. revenu de la recourante : 7'920 fr., sous déduction de la franchise de 6'000 fr. (500 fr. par mois multiplié par douze mois) prévue par l’art. 10a RLAEF et le Barème, soit 1’920 fr. bourse de la Fondation Y.________ : 5'000 fr. Total du revenu annuel déterminant : 56'590 fr. Total du revenu mensuel déterminant : 4'716 fr. - Part du revenu pouvant être affecté au financement des études : excédent du revenu familial : 4'716 (revenu mensuel déterminant) - 3'300 (charges) = 1'416 fr. répartition de l’excédent du revenu familial, à raison de 2 parts pour la recourante selon l’art. 11 RLAEF : 944 fr. par mois, soit 11'328 par an. Au vu des calculs qui précèdent, il apparaît que le montant des frais d’études (12'950 fr.) n’est pas entièrement couvert par l’excédent du revenu familial (11'328 fr.). En vertu de l’art 20 LAEF, la recourante aurait eu droit à l’allocation d’une bourse d’un montant de 1'622 fr. Elle a toutefois reçu une aide de 4'940 fr. et doit donc rembourser le trop-perçu, qui s’élève à 3'318 fr. (et non pas 3'330 fr. comme le retient par inadvertance la décision du 30 novembre 2007). b) Calcul de la bourse pour la période du 22 octobre 2006 au 22 octobre 2007 : - Charges familiales selon le Barème de l’art. 8 al. 2 RLAEF, pour un parent (2'500 fr.) et un enfant majeur (800 fr.) : 3’300 fr. ; - Détermination des parts selon l’art. 11 RLAEF : 3 parts ; - Frais d’études, calculés selon les art. 19 LAEF, 12 RLAEF et le Barème : 12’950 fr. ; - Revenu familial déterminant pour la période considérée, selon l’art. 10 RLAEF : revenu de la mère: 49'670 fr. revenu de la recourante : 7'920 fr., sous déduction de la franchise de 6'000 fr. (500 fr. par mois multiplié par douze mois) prévue par l’art. 10a RLAEF et le Barème, soit 1’920 fr. bourse de la Fondation Y.________ : 7'000 fr. Total du revenu annuel déterminant : 58'590 fr. Total du revenu mensuel déterminant : 4'882 fr. - Part du revenu pouvant être affecté au financement des études : excédent du revenu familial : 4'882 (revenu mensuel déterminant) - 3'300 (charges) = 1'582 fr. répartition de l’excédent du revenu familial, à raison de 2 parts pour la recourante selon l’art. 11 RLAEF : 1’055 fr. par mois, soit 12’660 par an. Au vu des calculs qui précèdent, il apparaît que le montant des frais d’études (12'950 fr.) n’est pas entièrement couvert par l’excédent du revenu familial (12’660 fr.). En vertu de l’art 20 LAEF, la recourante aurait eu droit à l’allocation d’une bourse d’un montant de 290 fr. Elle a toutefois reçu une aide de 4'950 fr. et doit donc rembourser le trop-perçu, qui s’élève à 4’660 fr.</w:t>
      </w:r>
    </w:p>
    <w:p>
      <w:r>
        <w:rPr>
          <w:b/>
        </w:rPr>
        <w:t>E. 5</w:t>
      </w:r>
    </w:p>
    <w:p>
      <w:r>
        <w:t>Selon la jurisprudence, l'obligation de restituer l'indu se fonde en premier lieu sur les dispositions spéciales qui la prévoient et, à défaut, sur les règles générales de l'enrichissement illégitime au sens des art. 62 à 67 CO, qui énoncent des règles générales, applicables également en droit public  (ATF B.22.2001 du 24 septembre 2002 consid. 2 et 115 V 118 consid. 3b). L'art. 25 al. 1 let. a LAEF prévoit qu'au cours de la période pour laquelle l'allocation a été octroyée, le bénéficiaire ou son représentant légal doit déclarer sans délai à l'Office cantonal des bourses d'études et d'apprentissage tout fait nouveau de nature à entraîner la suppression ou la réduction des prestations qui lui sont accordées. S'il omet de le faire, son cas est assimilé à celui du requérant qui a obtenu une aide sur la foi d'indications inexactes (art. 15 al. 3 RLAEF). L'art. 30 LAEF dispose que, lorsqu'une allocation a été touchée indûment, sur la foi d'indications inexactes, sa restitution est exigée. Ainsi, à la lumière des éléments qui précèdent, le tribunal retient que la recourante a omis de déclarer à l’autorité intimée, du moins jusqu’au 22 novembre 2007, les deux bourses accordées en 2005 et 2006 par l’institution privée, dont il faut pourtant tenir compte dans l’évaluation de la capacité financière, selon l’art. 16 al. 2 let. c LAEF. Cela constitue des faits nouveaux propres à entraîner la réduction, voire la suppression, de la bourse cantonale. La recourante est ainsi tenue à restitution selon l’art. 30 LAEF. Au demeurant, la bonne foi dont elle se prévaut ne fait pas obstacle à l'obligation de rembourser des prestations indues lorsque la personne qui les a reçues se trouve encore enrichie lors de la répétition (art. 64 CO); or, l'administré qui s'est servi de la prestation indue pour faire des dépenses nécessaires, par exemple payer des dettes ou pourvoir à son entretien, est considéré comme toujours enrichi et, par conséquent, astreint à restituer (v. Grisel, Traité de Droit administratif, p. 621).</w:t>
      </w:r>
    </w:p>
    <w:p>
      <w:r>
        <w:rPr>
          <w:b/>
        </w:rPr>
        <w:t>E. 6</w:t>
      </w:r>
    </w:p>
    <w:p>
      <w:r>
        <w:t>Il résulte des considérants qui précèdent que le recours est rejeté et les décisions attaquées confirmées, en ce sens que la recourante doit rembourser la somme de 3'318 francs (au lieu de 3'330 francs) pour la période du 20 octobre 2005 au 20 octobre 2006 et de 4'660 francs pour la période du 22 octobre 2006 au 22 octobre 2007, soit un total de 7’978 francs à l’Office cantonal des bourses d’études et d’apprentissage. Les frais de justice sont mis à la charge de la recourante,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