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BO.2006.0018 vom 23. Mai 2007</w:t>
      </w:r>
    </w:p>
    <w:p>
      <w:r>
        <w:t>VD Tribunal cantonal, 2007-05-23, FR</w:t>
      </w:r>
    </w:p>
    <w:p>
      <w:r>
        <w:rPr>
          <w:b/>
        </w:rPr>
        <w:t xml:space="preserve">Quelle: </w:t>
      </w:r>
      <w:r>
        <w:t>https://mcp.opencaselaw.ch/entscheid/vd_omni_BO.2006.0018</w:t>
      </w:r>
    </w:p>
    <w:p>
      <w:r>
        <w:t>FR: VD_OMNI BO.2006.0018 du 23 mai 2007</w:t>
      </w:r>
    </w:p>
    <w:p>
      <w:r>
        <w:t>IT: VD_OMNI BO.2006.0018 del 23 maggio 2007</w:t>
      </w:r>
    </w:p>
    <w:p>
      <w:pPr>
        <w:pStyle w:val="Heading2"/>
      </w:pPr>
      <w:r>
        <w:t>Regeste</w:t>
      </w:r>
    </w:p>
    <w:p>
      <w:r>
        <w:t>X.________/Office cantonal des bourses d'études et d'apprentissage | Requérant dont les parents sont taxés d'office et qui ne fournit aucun document permettant d'établir la situation financière réelle de la famille. Refus de bourse confirmé.</w:t>
      </w:r>
    </w:p>
    <w:p>
      <w:pPr>
        <w:pStyle w:val="Heading2"/>
      </w:pPr>
      <w:r>
        <w:t>Erwägungen</w:t>
      </w:r>
    </w:p>
    <w:p>
      <w:r>
        <w:rPr>
          <w:b/>
        </w:rPr>
        <w:t>E. 1</w:t>
      </w:r>
    </w:p>
    <w:p>
      <w:r>
        <w:t>Déposé en temps utile, recours satisfait aux conditions formelles énoncées à l'art. 31 de la loi sur la juridiction et la procédure administrative du 18 décembre 1989 (LJPA; RSV 173.36). Il y a donc lieu d'entrer en matière sur le fond.</w:t>
      </w:r>
    </w:p>
    <w:p>
      <w:r>
        <w:rPr>
          <w:b/>
        </w:rPr>
        <w:t>E. 2</w:t>
      </w:r>
    </w:p>
    <w:p>
      <w:r>
        <w:t>Toute personne remplissant les conditions fixées par la loi a droit au soutien financier de l'Etat pour la poursuite d'études ou d'une formation professionnelle. Pour l'essentiel, ces conditions sont de deux ordres : des conditions de nationalité et de domicile d'une part, des conditions financières d'autre part. Les conditions financières reposent sur l'un des principes cardinaux de la loi sur l'aide aux études et à la formation professionnelle du 11 septembre 1973 (LAE; RSV 416.11), exprimé à son article 2 : "Le soutien de l'Etat est destiné à compléter celui de la famille, au besoin à y suppléer" . C'est dire que ce soutien a un caractère subsidiaire. Le législateur a voulu maintenir le principe de la responsabilité de la famille. La nécessité et la mesure du soutien à accorder dépendent donc des moyens financiers dont le requérant et ses père et mère (les parents) disposent pour assumer les frais d'études, de formation et d'entretien du requérant. Toutefois, la capacité financière des personnes autres que les parents qui subviennent à l'entretien du requérant et celle du requérant lui-même sont seules prises en considération dans les cas prévus à l'art. 12 ch. 1 et 2 (art. 14 al. 1 et 2 LAE), soit si d'autres personnes domiciliées dans le canton de Vaud subviennent à l'entretien du requérant (art. 12 ch. 1) ou si, depuis dix-huit mois au moins, le requérant majeur est domicilié dans le canton de Vaud et s'y est rendu financièrement indépendant (ch. 2). Etant donné que la recourante n'a pas exercé d'activité lucrative régulière pendant dix-huit mois au moins avant le début de la formation pour laquelle elle demande l'aide de l'Etat, elle ne se s'est pas rendue financièrement indépendante au sens de l'art. 12 ch. 2 LAE. Dans ces circonstances, la nécessité et la mesure du soutien à lui accorder dépendent exclusivement des moyens financiers dont sa mère - son père étant décédé -dispose pour assumer ses frais d'études et d'entretien (art. 14 al. 1 LAE).</w:t>
      </w:r>
    </w:p>
    <w:p>
      <w:r>
        <w:rPr>
          <w:b/>
        </w:rPr>
        <w:t>E. 3</w:t>
      </w:r>
    </w:p>
    <w:p>
      <w:r>
        <w:t>L'art. 16 ch. 2 let. a LAE dispose que c'est le revenu net admis par la commission d'impôt qui entre en ligne de compte pour l'évaluation de la capacité financière. L'art. 10d du règlement d'application de la loi (RAE; RSV 416.11.1) précise qu'en principe, aucun soutien financier n'est accordé au requérant si lui ou ses parents sont au bénéfice d'une taxation d'office. Une exception à cette règle peut être consentie lorsque le requérant fournit à l'appui de sa demande tous documents probants attestant de sa situation financière réelle ou de celle de ses parents (v. arrêts TA BO.1996.0091 du 3 décembre 1996 et BO.2006.0012 du 5 juillet 2006).</w:t>
      </w:r>
    </w:p>
    <w:p>
      <w:r>
        <w:rPr>
          <w:b/>
        </w:rPr>
        <w:t>E. 4</w:t>
      </w:r>
    </w:p>
    <w:p>
      <w:r>
        <w:t>En l'espèce, la période fiscale de référence pour établir le droit à une bourse pour la période 2005/2006 est en principe la période fiscale 2004, période au début de laquelle le père de la recourante est décédé. L'office, n'étant pas encore en possession de la taxation fiscale 2004 concernant la mère de la recourante, avait procédé à une évaluation du revenu déterminant pour l'année 2004, ce qui l'avait amené à refuser l'octroi d'une bourse pour la période 2005/2006. Dans son recours, la recourante n'a pas contesté le calcul effectué par l'office. La taxation fiscale 2004 définitive concernant la mère de la recourante fixe à 6'650 francs le revenu net et à 0 francs la fortune imposable. Toutefois, cette taxation fiscale 2004 ne reflète pas la situation financière familiale réelle, car elle se fonde essentiellement sur les indemnités de chômage perçues par la mère de la recourante, les rentes de veuve et de trois orphelins n'ayant pas été prises en compte. Dans son recours, la recourante allègue une situation financière familiale précaire. Afin d'approcher au plus près de la réalité financière de la famille de la recourante, il se justifie de se fonder sur la taxation fiscale 2005 qui fixe le revenu net à 26'332 francs et la fortune imposable à 216'000 francs. Cependant, non seulement cette taxation a été établie d'office, mais encore une fois, elle n'englobe pas les rentes de veuve et d'orphelins. L'office a donné l'occasion à la recourante de produire les documents lui permettant d'établir la situation financière familiale réelle. La recourante n'a pas réagi. D'ailleurs, depuis qu'elle a déposé son acte de recours dûment signé, soit le</w:t>
      </w:r>
    </w:p>
    <w:p>
      <w:r>
        <w:rPr>
          <w:b/>
        </w:rPr>
        <w:t>E. 9</w:t>
      </w:r>
    </w:p>
    <w:p>
      <w:r>
        <w:t>mars 2006, la recourante n'a répondu à aucune des communications du juge instructeur. La situation financière familiale réelle n'ayant pas pu être établie, c'est à juste titre que l'office a refusé d'allouer une bourse d'études à la recourante pour la période du 22 août 2005 au 7 juillet 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