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BO.2006.0011 vom 2. Juni 2006</w:t>
      </w:r>
    </w:p>
    <w:p>
      <w:r>
        <w:t>VD Tribunal cantonal, 2006-06-02, FR</w:t>
      </w:r>
    </w:p>
    <w:p>
      <w:r>
        <w:rPr>
          <w:b/>
        </w:rPr>
        <w:t xml:space="preserve">Quelle: </w:t>
      </w:r>
      <w:r>
        <w:t>https://mcp.opencaselaw.ch/entscheid/vd_omni_BO.2006.0011</w:t>
      </w:r>
    </w:p>
    <w:p>
      <w:r>
        <w:t>FR: VD_OMNI BO.2006.0011 du 2 juin 2006</w:t>
      </w:r>
    </w:p>
    <w:p>
      <w:r>
        <w:t>IT: VD_OMNI BO.2006.0011 del 2 giugno 2006</w:t>
      </w:r>
    </w:p>
    <w:p>
      <w:pPr>
        <w:pStyle w:val="Heading2"/>
      </w:pPr>
      <w:r>
        <w:t>Regeste</w:t>
      </w:r>
    </w:p>
    <w:p>
      <w:r>
        <w:t>X./Office cantonal des bourses d'études et d'apprentissage | Contrairement à ce que prévoit l'art. 10b al. 3 RAE, les rentes d'orphelin ne sont pas comptées sans déduction dans le calcul de la capacité financière. En l'occurrence, c'est un montant de 1'900 francs qui doit être déduit de la rente d'orpheline d'une requérante majeure, soit le montant du forfait fiscalement déductible pour les cotisations d'assurance-maladie, et non de 1'200 francs comme retenu par l'office.</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(douze mois si le requérant a 25 ans révolus) est domicilié dans le canton de Vaud et s'y est rendu financièrement indépendant (ch. 2). b) En l'espèce, la recourante est, certes, majeure; toutefois comme elle ne prétend pas qu'elle aurait exercé une activité lucrative pendant dix-huit mois au moins avant le début de la formation pour laquelle elle demande l'aide de l'Etat, il y a lieu de considérer qu'elle ne s'est pas rendue financièrement indépendante au sens de l'art. 12 ch. 2 LAE. Dans ces circonstances, la nécessité et la mesure du soutien à lui accorder dépendent des moyens financiers dont sa mère et elle-même disposent pour assumer ses frais d'études, de formation et d'entretien, ce conformément à l'art. 14 al. 1 LAE.</w:t>
      </w:r>
    </w:p>
    <w:p>
      <w:r>
        <w:rPr>
          <w:b/>
        </w:rPr>
        <w:t>E. 2</w:t>
      </w:r>
    </w:p>
    <w:p>
      <w:r>
        <w:t>a)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Sans doute la loi présente-t-elle dans la définition des conditions financières donnant droit à la bourse un certain schématisme. Aussi regrettable qu'il puisse paraître du point de vue du droit désirable, ce schématisme a cependant été clairement voulu par le législateur; le tribunal de céans ne peut que s'y conformer.</w:t>
      </w:r>
    </w:p>
    <w:p>
      <w:r>
        <w:rPr>
          <w:b/>
        </w:rPr>
        <w:t>E. 3</w:t>
      </w:r>
    </w:p>
    <w:p>
      <w:r>
        <w:t>et 4 RAE peut en effet engendrer des inégalités choquantes en s'écartant du principe selon lequel le revenu est pris en considération sur la base de la taxation fiscale. Le tribunal a relevé à cet égard que le principe selon lequel la capacité financière du requérant ou des personnes qui pourvoient à son entretien est évaluée en tenant compte du revenu net admis par la commission d'impôt, est posé par la loi (art. 16 ch. 2 lit. a LAE) et que le Conseil d'Etat ne saurait par conséquent y déroger valablement, par voie de règlement ou de directives. (cf. arrêts BO 2005.0166 du 13 mars 2006, BO.1999.0058 du 13 mars 2000 et BO.1998.0035 du 8 septembre 1999). Les rentes à prendre en considération se montent par conséquent à 10'460 francs. Conformément à l'art. 10a RAE, il convient encore d'ajouter une part du salaire d'apprentissage de la sœur de la recourante dépassant la franchise de 500 francs, soit 5'219 francs par année ([934 - 500] x12). Le revenu déterminant annuel de la famille X.________ est donc de 59'154 francs (43'475 + 10'460 + 5'219), soit 4'930 francs par mois. d) On déduit ensuite du revenu les charges normales de la famille soit en l'espèce 4'100 francs pour un adulte et deux enfants majeurs (2'500 + 800 + 800). Compte tenu de ces charges, l'excédent de revenu dont dispose la mère de la recourante est de 830 francs par mois (4'930 - 4'100). Réparti à raison de cinq parts, dont deux pour la recourante en formation (art. 11 RAE), cet excédent permet d'affecter aux frais d'études de A. X.________ la somme annuelle de 3'984 francs ({[830 : 5] x 2} x 12). Cette part de l'excédent du revenu familial afférente à la recourante étant inférieure au coût annuel de ses études (7'200), elle a droit pour la période du 18 octobre 2005 au 17 octobre 2006 à une bourse équivalente à la différence, soit 3'216 francs (art. 20 LAE et 11a RAE). C'est donc une bourse de ce montant qui doit lui être allouée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