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BO.2006.0003 vom 2. Juni 2006</w:t>
      </w:r>
    </w:p>
    <w:p>
      <w:r>
        <w:t>VD Tribunal cantonal, 2006-06-02, FR</w:t>
      </w:r>
    </w:p>
    <w:p>
      <w:r>
        <w:rPr>
          <w:b/>
        </w:rPr>
        <w:t xml:space="preserve">Quelle: </w:t>
      </w:r>
      <w:r>
        <w:t>https://mcp.opencaselaw.ch/entscheid/vd_omni_BO.2006.0003</w:t>
      </w:r>
    </w:p>
    <w:p>
      <w:r>
        <w:t>FR: VD_OMNI BO.2006.0003 du 2 juin 2006</w:t>
      </w:r>
    </w:p>
    <w:p>
      <w:r>
        <w:t>IT: VD_OMNI BO.2006.0003 del 2 giugno 2006</w:t>
      </w:r>
    </w:p>
    <w:p>
      <w:pPr>
        <w:pStyle w:val="Heading2"/>
      </w:pPr>
      <w:r>
        <w:t>Regeste</w:t>
      </w:r>
    </w:p>
    <w:p>
      <w:r>
        <w:t>X./Office cantonal des bourses d'études et d'apprentissage | La suppression des rentes versées au recourant durant la période pour laquelle une bourse lui a été allouée par décision provisoire constitue un changement dans la situation financière de la famille qui doit être pris en compte par l'office lorsqu'il rend sa décision d'octroi définitif. Pour établir le montant de la bourse, il faut calculer séparément le montant dû pour l'année entière avant et après la date du changement, et répartir ensuite les montants au prorata des mois concernés.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 litige porte en premier lieu sur la question de l'indépendance financière dont le requérant se prévaut pour contester la prise en considération du revenu de ses parents dans le calcul des bourses qui lui ont été allouées. 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aa) Toutefois, lorsque le requérant est financièrement indépendant, au sens que donne à ce terme l'art. 12 ch. 2 LAE, sa propre capacité financière est seule prise en considération (art. 14 al. 2 LAE).L'art. 12 ch. 2 LAE prévoit qu'est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al. 2), si le requérant est âgé de plus de vingt-cinq ans, il doit avoir exercé une activité lucrative pendant douze mois en principe (art. 12 ch. 2 al. 3). bb) Contrairement à ce que prétend le recourant, une rente d'orphelin ne peut pas être assimilée au revenu d'une activité lucrative régulière (cf. BO.1998.0011 du 24 juin 1998). Comme par ailleurs, le requérant, âgé de moins de vingt-cinq ans au moment du dépôt de sa demande, ne prétend pas qu'il aurait exercé une activité lucrative continue durant les dix-huit mois précédant le début de sa formation à la HEP, et qu'il ressort de toute façon du dossier que durant cette période, il était inscrit à la Faculté de mathématiques de l'université de Lausanne jusqu'en août 2003, puis qu'il a préparé l'examen du ZMP de septembre à janvier 2004, il ne peut pas être considéré comme financièrement indépendant au sens de l'art. 12 ch. 2 LAE. b) Le recourant reproche à l'autorité intimée de n'avoir pas apprécié la question de son indépendance financière à la lumière des art. 276 et 277 du Code civil suisse (CC). aa) L'art. 276 CC dispose :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la jurisprudence du Tribunal fédéral, s'agissant d'études universitaires, la formation est en principe achevée avec la licence (ATF 117 II 372, JT 1994 I 563 par exemple). Il ressort ainsi des dispositions légales et de la jurisprudence précitée que, contrairement à une idée souvent exprimée, l'obligation d'entretien des parents envers leurs enfants majeurs poursuivant des études ne prend pas obligatoirement fin à l'âge de 25 ans révolus. bb) En l'occurrence, le recourant ayant dû interrompre sa première formation après un échec définitif, il n'a pas obtenu de licence universitaire, de sorte que ses parents ne sont pas déliés de toute obligation d'entretien envers lui. Au demeurant, quand bien même il aurait obtenu une licence universitaire, et entamerait une seconde formation pour laquelle ses parents seraient déliés de toute obligation en vertu des dispositions du droit civil, cela ne signifierait pas pour autant qu'il devrait être considéré comme financièrement indépendant au sens de la LAE. En effet, la notion d'indépendance financière définie dans la LAE est propre au droit public cantonal et ne se réfère pas à l'art. 277 al. 2 CC, disposition de droit privé fédéral. Il peut en résulter un certain hiatus, comme le tribunal de céans a déjà eu l'occasion de le préciser (arrêts TA BO.2001.0071 du 22 novembre 2001; BO 94/0076 du 11 octobre 1994), dans la mesure où le Code civil est plus restrictif que la LAE, s'agissant de la prise en charge d'un complément de formation ou d'une seconde formation entreprise après la majorité. Toutefois cette situation, aussi critiquable puisse-t-elle paraître, ne contrevient à aucune norme de rang supérieur. c) En conséquence, le recourant doit être considéré comme financièrement dépendant au sens de la LAE, et le calcul de sa bourse éventuelle doit s'effectuer en tenant compte de la capacité financière de ses parents.</w:t>
      </w:r>
    </w:p>
    <w:p>
      <w:r>
        <w:rPr>
          <w:b/>
        </w:rPr>
        <w:t>E. 3</w:t>
      </w:r>
    </w:p>
    <w:p>
      <w:r>
        <w:t>Le recourant conteste également le mode de calcul de ses frais d'études ainsi que les montants des bourses qui lui ont été octroyés, en faisant valoir que le revenu de ses parents est insuffisant pour prendre en charge les frais d'études de trois enfants. a) aa)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bb)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Décision du 24 janvier 2006 octroyant une bourse de 2'190 francs pour la période du 9 février 2005 au 8 février 2006</w:t>
      </w:r>
    </w:p>
    <w:p>
      <w:r>
        <w:rPr>
          <w:b/>
        </w:rPr>
        <w:t>E. 4</w:t>
      </w:r>
    </w:p>
    <w:p>
      <w:r>
        <w:t>En premier lieu, le recourant reproche à l'autorité intimée de n'avoir pas tenu compte du loyer de son studio dans le calcul de ses frais d'études. a) Les frais d'un logement séparé ne sont pris en considération que lorsque cette solution est justifiée par l'éloignement géographique séparant le lieu de domicile parental et le lieu des études, ou à titre exceptionnel, lorsque l'installation dans un logement séparé est impérativement dictée par des dissensions graves entre l'étudiant et ses parents (voir p. ex. arrêt TA BO.2003.0137 du 23 février 2004, BO.2002.0151 du 4 juin 2003). Or, tel n'est pas le cas en l'espèce. Le recourant, qui loue un studio dans le même immeuble que l'appartement de ses parents, justifie au surplus la nécessité d'avoir un logement séparé par l'exiguïté de l'appartement de 3 pièces et demi qu'il devrait partager avec ses parents et ses deux sœurs, sans pouvoir étudier dans de bonnes conditions. Selon la jurisprudence, l'exiguïté d'un appartement, et notamment le fait que l'étudiant ne dispose pas d'une pièce pour étudier, n'est toutefois pas un motif justifiant de prendre en charge un logement séparé (cf. sur ce point arrêt TA BO.2000.0068 du 27 septembre 2000, qui précisait qu'un étudiant qui ne dispose pas d'une pièce pour étudier peut parfaitement se rendre dans l'une des bibliothèque universitaire de la ville, dont les horaires d'ouvertures sont suffisamment étendus). Vu ce qui précède, c'est à juste titre que l'office a refusé de prendre en compte le loyer du studio du recourant. Au surplus, les frais d'études du recourant pour l'année 2005/2006 ont été arrêtés par l'office comme suit: 1'330 francs pour les frais d'inscription et de matériel, 2'000 francs pour les frais de repas pris à l'extérieur et 550 francs pour les frais de transports, soit un total de 3'880 francs. A ces montants, qui correspondent aux forfaits prévus par le barème et les dispositions légales citées ci-dessus, l'office a ajouté un montant de 968 francs correspondant aux frais du certificat ZMP, préalable requis pour l'inscription à la HES. Les frais d'études du recourant pour l'année 2005-2006 s'élèvent donc à 4'848 francs. b) Le recourant relève que la situation financière de ses parents s'est modifiée en 2005, puisque ses rentes AI et LPP ainsi que les allocations familiales en sa faveur ont été supprimées à partir de ses 25 ans révolus, soit au 1 er juin 2005.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postnumerando. Cette référence au revenu fiscal résultant de la dernière taxation offre à l'administration l'avantage de la simplicité: les commissions d'impôt renseignent directement l'office sur la taxation fiscale et les éléments constitutifs de la fortune nette (art. 10 al. 3 RAE), ce qui permet d'éviter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L'art. 25 lit. b LAE apporte toutefois un correctif puisqu'il permet au bénéficiaire ou à son représentant légal de demander, au cours de la période pour laquelle l'allocation a été octroyée, son augmentation « (…) si un changement dans sa situation est propre à en rendre le montant insuffisant » . A cela s’ajoute que l'art. 10b RAE prévoit que, lorsque la situation financière de la famille s'est modifiée depuis la dernière taxation fiscale, l'office procède à une évaluation du revenu déterminant en effectuant un calcul permettant d’aboutir au revenu net correspondant au chiffre 650 de la déclaration d’impôt postnumerando (v. arrêts BO 2004.0068 du 23 novembre 2004 et BO 2004.0023 du 23 décembre 2004). En l'occurrence, les parents du recourant ont été taxés en 2004 sur un revenu annuel net (ch. 650 de la déclaration d'impôt) de 82'042 francs en 2004, arrondi à 82'000 francs, soit 6'833 francs par mois. Leur situation financière a toutefois changé après le 31 mai 2005, avec la suppression de la rente AI versée au recourant, et la réduction des allocations familiales, soit une diminution mensuelle de 759.50 franc par mois, et 9'114 francs par année. Il convient encore de soustraire le montant de la rente LPP en faveur du recourant dont le versement s'est également interrompu au 31 mai 2005, soit 2'065 francs. La capacité financière de la famille X.________ à partir du 1 er juin 2005 s'élevait donc à 70'863 francs par année (82'042 - 9'114 - 2'065), arrondi à 70'800 francs, soit 5'900 francs par mois. Conformément à l'art. 25 lit. b LAE, il convient de calculer le montant de la bourse comme si le changement de situation du recourant avait nécessité une augmentation de l'allocation à partir du 1 er juin 2005. c) On déduit du revenu les charges normales pour deux parents et trois enfants majeurs, soit en l'espèce 5'500 francs. Compte tenu de ces charges, l'excédent de revenu dont disposaient les parents du recourant était de 1'333 francs par mois (6'836 – 5'500) jusqu'au 31 mai 2005. Réparti en huit parts, dont deux pour le recourant en formation (art. 11 RAE), cet excédent permet d'affecter aux frais d'études de A. X.________ la somme annuelle de 3'999 francs ({[1'336 : 8] x 2} x 12). C'est toutefois à tort que l’office n’a pris en compte les frais d’études que pour trois mois, au lieu de dix, sous prétexte que l'allocation ne concernait que les trois premiers mois de la formation, de mars à mai 2005. Pour déterminer le droit à la bourse, il faut comparer les ressources de la famille avec ses charges normales, augmentées du coût des études. Cela suppose que les revenus et les dépenses mis en balance concernent une même période. Par analogie avec la jurisprudence constante du tribunal en cas de demande tardive (v. art. 2 al. 4 RAE), les calculs doivent être effectués comme si l'allocation concernait l'année entière, qu'il s'agisse du coût des études ou de l'excédent du revenu et des charges. C'est seulement après que le montant de la bourse a été défini, qu'il convient de le réduire proportionnellement à la durée de la période d'intervention (v. TA BO.2003.0022 du 27 juin 2003). Les frais d'études à prendre en considération ici se montent donc à 4'848 francs. Cette part de l'excédent du revenu familial afférente au recourant étant inférieure au coût annuel de ses études, ce dernier avait droit à une bourse équivalente à la différence, soit 849 francs (art. 20 LAE et 11a RAE). Calculée au pro rata pour trois mois d'études, c'est un montant de 212 francs qui doit être alloué à A. X.________ pour la période de mars à mai 2005. d) Le même calcul doit permettre de déterminer le montant de la bourse pour la période de juin 2005 à février 2006. Compte tenu des charges, l'excédent de revenu dont disposaient les parents du recourant à partir du 1 er juin 2005 était de 400 francs par mois (5'900– 5'500). Réparti en huit parts, dont deux pour le recourant en formation (art. 11 RAE), cet excédent permet d'affecter aux frais d'études de A. X.________ la somme annuelle de 1'200 francs ({[400 : 8] x 2} x 12). Cette part de l'excédent du revenu familial afférente au recourant étant inférieure au coût annuel de ses études (4'848), ce dernier a droit à une bourse équivalente à la différence, soit 3'648 francs (art. 20 LAE et 11a RAE). Calculée au pro rata pour neuf mois d'études, c'est un montant de 2'736 francs qui doit être alloué à A. X.________ pour la période de juin 2005 à février 2006. Au total, c'est donc une bourse d'un montant de 2'948 francs (212 + 2'736) qui doit être allouée au recourant du 9 février 2005 au 8 février 2006. Décision du 24 janvier 2006 octroyant une bourse de 2'370 francs pour la période du 9 février 2006 au 8 février 2007</w:t>
      </w:r>
    </w:p>
    <w:p>
      <w:r>
        <w:rPr>
          <w:b/>
        </w:rPr>
        <w:t>E. 5</w:t>
      </w:r>
    </w:p>
    <w:p>
      <w:r>
        <w:t>a) L'office a arrêté les frais d'études du recourant pour l'année 2006/2007 à 3'570 francs (mat é riel : 1'200; logement/pension/repas: 2'000, transport: 370). Concernant les transports, on relève que l'office s'écarte sans raison du barème, qui prévoit un montant de 550 francs par an pour l'utilisation des transports urbains. Le montant des frais d'études du recourant pour l'année 2006/2007 doit donc être corrigé en ce sens qu'il s'élève à 3'750 francs. b) S'agissant de l'année scolaire 2006/2007, il convient de soustraire au revenu net admis par la commission d'impôt le montant de la rente AI ainsi que les allocations familiales calculés pour une année, soit 9'114 francs ([557+ 202.5] x 12). Il convient encore de soustraire le montant de la rente LPP en faveur du recourant dont le versement s'est également interrompu au 31 mai 2005, soit 2'065 francs. Le revenu annuel déterminant s'élève donc à 70'863 francs (82'042 - 9'114 - 2'065), arrondi à 70'800 francs, soit 5'900 francs par mois. c) On déduit ensuite du revenu les charges normales de la famille soit 5'500 francs. Compte tenu de ces charges, l'excédent de revenu dont disposent les parents du recourant est de 400 francs par mois (5'900 – 5'500). Réparti en huit parts, dont deux pour le recourant en formation (art. 11 RAE), cet excédent permet d'affecter aux frais d'études de A. X.________ la somme annuelle de 1'200 francs ({[400 : 8] x 2} x 12). Cette part de l'excédent du revenu familial afférente au recourant étant inférieure au coût annuel de ses études (3'750), ce dernier a droit pour la période du 9 février 2006 au 8 février 2007 à une bourse équivalente à la différence, soit 2'550 francs (art. 20 LAE et 11a RAE). C'est donc une bourse de ce montant qui doit lui être allouée.</w:t>
      </w:r>
    </w:p>
    <w:p>
      <w:r>
        <w:rPr>
          <w:b/>
        </w:rPr>
        <w:t>E. 6</w:t>
      </w:r>
    </w:p>
    <w:p>
      <w:r>
        <w:t>Il découle des considérants qui précèdent que le recours doit être admis en ce sens qu'une bourse d'un montant de 2'948 francs est allouée au recourant pour la période du 9 février 2005 au 8 février 2006, et qu'une bourse d'un montant de 2'550 francs est allouée au recourant pour la période du</w:t>
      </w:r>
    </w:p>
    <w:p>
      <w:r>
        <w:rPr>
          <w:b/>
        </w:rPr>
        <w:t>E. 9</w:t>
      </w:r>
    </w:p>
    <w:p>
      <w:r>
        <w:t>février 2006 au 8 février 2007. Le recourant obtenant gain de cause,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