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BO.2003.0130 vom 14. Juli 2004</w:t>
      </w:r>
    </w:p>
    <w:p>
      <w:r>
        <w:t>VD Tribunal cantonal, 2004-07-14, FR</w:t>
      </w:r>
    </w:p>
    <w:p>
      <w:r>
        <w:rPr>
          <w:b/>
        </w:rPr>
        <w:t xml:space="preserve">Quelle: </w:t>
      </w:r>
      <w:r>
        <w:t>https://mcp.opencaselaw.ch/entscheid/vd_omni_BO.2003.0130</w:t>
      </w:r>
    </w:p>
    <w:p>
      <w:r>
        <w:t>FR: VD_OMNI BO.2003.0130 du 14 juillet 2004</w:t>
      </w:r>
    </w:p>
    <w:p>
      <w:r>
        <w:t>IT: VD_OMNI BO.2003.0130 del 14 luglio 2004</w:t>
      </w:r>
    </w:p>
    <w:p>
      <w:pPr>
        <w:pStyle w:val="Heading2"/>
      </w:pPr>
      <w:r>
        <w:t>Regeste</w:t>
      </w:r>
    </w:p>
    <w:p>
      <w:r>
        <w:t>c/OCBEA | Requérante vivant dans le ménage de sa mère et du concubin de cette dernière, qui les entretient toutes les deux. Prise en considération du revenu du concubin pour déterminer le droit à une bourse.</w:t>
      </w:r>
    </w:p>
    <w:p>
      <w:pPr>
        <w:pStyle w:val="Heading2"/>
      </w:pPr>
      <w:r>
        <w:t>Erwägungen</w:t>
      </w:r>
    </w:p>
    <w:p>
      <w:r>
        <w:rPr>
          <w:b/>
        </w:rPr>
        <w:t>E. 18</w:t>
      </w:r>
    </w:p>
    <w:p>
      <w:r>
        <w:t>décembre 1989 sur la juridiction et la procédure administratives (LJPA). Il y a donc lieu d'entrer en matière sur le fond.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a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1ère phrase). 3.                     En l'occurrence la recourante n'a pas déclaré d'autres revenus, pour les années 2001 et 2002, que la pension alimentaire de 975 fr. par mois qu'elle recevait de son ex-mari pour sa fille B. X.________. Elle admet être entièrement entretenue par son ami, Y.________. Dans la mesure où la pension qu'elle reçoit pour sa fille est notoirement insuffisante pour assurer l'entretien complet de cette dernière, force est d'admettre que Y.________ contribue également à cet entretien, ne serait-ce qu'en offrant nourriture et logement. C'est dès lors à juste titre que, conformément à l'art. 14 al. 2 LAE, l'office a pris en considération le revenu de ce dernier pour déterminer le droit à la bourse de B. X.________. A ce revenu, l'office aurait pu ajouter le revenu fiscal net de la recourante (7'700 fr. pour l'année 2002), ce qu'il n'a pas fait. Pour le reste le calcul de l'office, qui montre que la recourante et son ami disposent d'un revenu suffisant pour couvrir les frais d'études de B. X.________, ne prête pas flanc à la critique. 4.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