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BO.2002.0052 vom 13. Februar 2003</w:t>
      </w:r>
    </w:p>
    <w:p>
      <w:r>
        <w:t>VD Tribunal cantonal, 2003-02-13, FR</w:t>
      </w:r>
    </w:p>
    <w:p>
      <w:r>
        <w:rPr>
          <w:b/>
        </w:rPr>
        <w:t xml:space="preserve">Quelle: </w:t>
      </w:r>
      <w:r>
        <w:t>https://mcp.opencaselaw.ch/entscheid/vd_omni_BO.2002.0052</w:t>
      </w:r>
    </w:p>
    <w:p>
      <w:r>
        <w:t>FR: VD_OMNI BO.2002.0052 du 13 février 2003</w:t>
      </w:r>
    </w:p>
    <w:p>
      <w:r>
        <w:t>IT: VD_OMNI BO.2002.0052 del 13 febbraio 2003</w:t>
      </w:r>
    </w:p>
    <w:p>
      <w:pPr>
        <w:pStyle w:val="Heading2"/>
      </w:pPr>
      <w:r>
        <w:t>Regeste</w:t>
      </w:r>
    </w:p>
    <w:p>
      <w:r>
        <w:t>c/OCBEA | Ne peut pas être considérée comme financièrement indépendante la recourante qui n'a travaillé que dix-sept mois avant le début des études pour lesquelles elle sollicite une bourse.</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a) Les frais d'études de X.________ établis par l'office s'élèvent à 5'250 francs pour dix mois (écolage, inscription : 1'100 fr.; manuels, matériel, outils : 400 fr.; déplacements : 1'750 fr.; repas de midi : 2'000 fr.). Ces montants, conformes aux art. 19 LAE et 12 RAE ainsi qu'au barème, n’ont pas été contestés par la recourante. b) Le revenu familial déterminant (capacité financière) est constitué en règle générale, du chiffre</w:t>
      </w:r>
    </w:p>
    <w:p>
      <w:r>
        <w:rPr>
          <w:b/>
        </w:rPr>
        <w:t>E. 20</w:t>
      </w:r>
    </w:p>
    <w:p>
      <w:r>
        <w:t>(moyenne des revenus nets de deux années précédentes) de la dernière déclaration d'impôt admis par la commission d'impôt (art. 10 al. 1 RAE). Dans le cas d'espèce, ce revenu est de 100'200 francs, soit 8’350 francs par mois. On déduit ensuite du revenu les charges normales qui s'élèvent à 3'100 francs pour deux parents, auxquelles s'ajoutent 800 francs par enfant majeur à charge (art. 8 al. 2 RAE). En l'espèce, elles s'élèvent donc à 4'700 francs (3'100 + 1'600 = 4'700), le dossier laissant apparaître que le frère cadet de la recourante reprendra des études dès août 2002. Compte tenu de ces charges, l'excédent de revenu dont disposent les parents de la recourante est de 3'650 francs par mois (8'350 - 4'700 = 3'650). Réparti en six parts, dont deux pour la recourante (art. 11 RAE), cet excédent permet d'affecter aux frais d'études de celle-ci la somme annuelle de 14'600 francs ({[3'650 : 6] x 2} x 12 = 14'600). Cette part de l'excédent du revenu familial afférente à la recourante étant largement supérieure au coût de ses études (5’250 fr.), aucune bourse ne peut lui être allouée (art. 20 LAE a contrario et 11a RAE). 6.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