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AC.2024.0305 vom 14. Februar 2025</w:t>
      </w:r>
    </w:p>
    <w:p>
      <w:r>
        <w:t>VD Tribunal cantonal, 2025-02-14, FR</w:t>
      </w:r>
    </w:p>
    <w:p>
      <w:r>
        <w:rPr>
          <w:b/>
        </w:rPr>
        <w:t xml:space="preserve">Quelle: </w:t>
      </w:r>
      <w:r>
        <w:t>https://mcp.opencaselaw.ch/entscheid/vd_omni_AC.2024.0305</w:t>
      </w:r>
    </w:p>
    <w:p>
      <w:r>
        <w:t>FR: VD_OMNI AC.2024.0305 du 14 février 2025</w:t>
      </w:r>
    </w:p>
    <w:p>
      <w:r>
        <w:t>IT: VD_OMNI AC.2024.0305 del 14 febbraio 2025</w:t>
      </w:r>
    </w:p>
    <w:p>
      <w:pPr>
        <w:pStyle w:val="Heading2"/>
      </w:pPr>
      <w:r>
        <w:t>Regeste</w:t>
      </w:r>
    </w:p>
    <w:p>
      <w:r>
        <w:t>A._____/Municipalité de Château-d'Oex | Recours contre une décision de la municipalité ordonnant l'évacuation de deux voitures et d'une coque de bateau, entreposées sur la parcelle du recourant et lui fixant un nouveau délai pour s'exécuter. Le recourant n'avait pas recouru contre la décision antérieure qui lui ordonnait déjà l'évacuation mais s'était uniquement adressé à la municipalité pour manifester son intention de recourir. Recevabilité du recours laissée ouverte. Contrairement à ce que soutient le recourant, l'ordre d'évacuation repose sur une base légale. La LGD confère au Conseil d'Etat la compétence d'adopter des règles visant les véhicules et les bateaux hors d'usage, soit l'art. 17 RLGD. La décision entreprise est conforme au droit et proportionnée. Rejet du recours. Recours au TF irrecevable (1C_151/2025 du 19 mars 2025).</w:t>
      </w:r>
    </w:p>
    <w:p>
      <w:pPr>
        <w:pStyle w:val="Heading2"/>
      </w:pPr>
      <w:r>
        <w:t>Erwägungen</w:t>
      </w:r>
    </w:p>
    <w:p>
      <w:r>
        <w:rPr>
          <w:b/>
        </w:rPr>
        <w:t>E. 1</w:t>
      </w:r>
    </w:p>
    <w:p>
      <w:r>
        <w:t>a) Le Tribunal cantonal connaît des recours contre les décisions et décisions sur recours rendues par les autorités administratives, lorsque la loi ne prévoit aucune autre autorité pour en connaître (art. 92 al. 1 de la loi vaudoise du 28 octobre 2008 sur la procédure administrative [LPA-VD; BLV 173.36]). Le recours s'exerce dans les 30 jours dès la notification de la décision ou du jugement attaqués (art. 95 LPA-VD). A teneur de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La décision est ainsi un acte de souveraineté individuel, qui s'adresse à un particulier et qui règle de manière obligatoire et contraignante, à titre formateur ou constatatoire, un rapport juridique concret relevant du droit administratif (ATF 141 II 233 consid. 3.1 et les références). Pour déterminer s'il y a ou non décision, il y a lieu de considérer les caractéristiques matérielles de l'acte, selon des critères objectifs et indépendamment de la volonté de l'autorité ou de l'administré; un acte peut ainsi être qualifié de décision (matérielle) si, par son contenu, il en a le caractère, même s'il n'est pas intitulé comme tel et ne présente pas certains éléments formels typiques d'une décision, telle l'indication des voies de droit (ATF 143 III 162 consid. 2.2.1; TF 9C_646/2017 du 9 mars 2018 consid. 4.2; CDAP GE.2019.0030 du 30 juillet 2019 consid. 2a et les références citées). En revanche, de simples déclarations, comme des opinions, des communications, des prises de position, des recommandations et des renseignements n'entrent pas dans la catégorie des décisions, faute de caractère juridique contraignant (TF 8C_220/2011 du 2 mars 2012 consid. 4.1.2; CDAP GE. 2023.0196 du 16 février 2024; GE.2023.0033 du 21 juillet 2023 consid. 1a; AC.2021.0198 du</w:t>
      </w:r>
    </w:p>
    <w:p>
      <w:r>
        <w:rPr>
          <w:b/>
        </w:rPr>
        <w:t>E. 2</w:t>
      </w:r>
    </w:p>
    <w:p>
      <w:r>
        <w:t>Ces déchets sont remis aux entreprises d'élimination autorisées par le département.</w:t>
      </w:r>
    </w:p>
    <w:p>
      <w:r>
        <w:rPr>
          <w:b/>
        </w:rPr>
        <w:t>E. 3</w:t>
      </w:r>
    </w:p>
    <w:p>
      <w:r>
        <w:t>Sont considérés comme hors d'usage tous les véhicules à moteur ainsi que les remorques de tous genres et catégories, dépourvus de permis de circulation valable, les cycles, cyclomoteurs, machines et véhicules de chantier inaptes à circuler.</w:t>
      </w:r>
    </w:p>
    <w:p>
      <w:r>
        <w:rPr>
          <w:b/>
        </w:rPr>
        <w:t>E. 4</w:t>
      </w:r>
    </w:p>
    <w:p>
      <w:r>
        <w:t>Les considérants qui précèdent conduisent au rejet du recours dans la mesure de sa recevabilité et à la confirmation de la décision entreprise. Succombant, le recourant supportera un émolument judiciaire (art. 49 LPA‑VD; art. 1 al. 2 et 4 al. 1 du tarif du 28 avril 2015 des frais judiciaires et des dépens en matière administrative [TFJDA; BLV 173.36.5]). Il n'y a pas lieu à l'octroi de dépens (art.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