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AC.2021.0105 vom 6. Oktober 2021</w:t>
      </w:r>
    </w:p>
    <w:p>
      <w:r>
        <w:t>VD Tribunal cantonal, 2021-10-06, FR</w:t>
      </w:r>
    </w:p>
    <w:p>
      <w:r>
        <w:rPr>
          <w:b/>
        </w:rPr>
        <w:t xml:space="preserve">Quelle: </w:t>
      </w:r>
      <w:r>
        <w:t>https://mcp.opencaselaw.ch/entscheid/vd_omni_AC.2021.0105</w:t>
      </w:r>
    </w:p>
    <w:p>
      <w:r>
        <w:t>FR: VD_OMNI AC.2021.0105 du 6 octobre 2021</w:t>
      </w:r>
    </w:p>
    <w:p>
      <w:r>
        <w:t>IT: VD_OMNI AC.2021.0105 del 6 ottobre 2021</w:t>
      </w:r>
    </w:p>
    <w:p>
      <w:pPr>
        <w:pStyle w:val="Heading2"/>
      </w:pPr>
      <w:r>
        <w:t>Regeste</w:t>
      </w:r>
    </w:p>
    <w:p>
      <w:r>
        <w:t>A.________/Municipalité de Pully, B.________ | Recours formé par un voisin contre une décision de la municipalité de Pully, levant son opposition et autorisant la construction d'une villa individuelle avec deux places de parc extérieures et un couvert pour deux voitures. Grief de l'absence de pose de gabarits rejeté, compte tenu des plans détaillés du projet et de la marge d'appréciation de la municipalité (consid. 2). Griefs de l'esthétique et de l'intégration rejetés, au motif que le projet s'inscrit dans une zone de villas, constituée de parcelles densément bâties et ne se trouve pas dans une situation où il s'imposerait de protéger un site ou un bâtiment (consid. 3). Rejet du recours et confirmation de la décision attaquée.</w:t>
      </w:r>
    </w:p>
    <w:p>
      <w:pPr>
        <w:pStyle w:val="Heading2"/>
      </w:pPr>
      <w:r>
        <w:t>Erwägungen</w:t>
      </w:r>
    </w:p>
    <w:p>
      <w:r>
        <w:rPr>
          <w:b/>
        </w:rPr>
        <w:t>E. 1</w:t>
      </w:r>
    </w:p>
    <w:p>
      <w:r>
        <w:t>La décision par laquelle une municipalité lève l'opposition à un projet de construction et délivre le permis de construire peut faire l'objet d'un recours de droit administratif au sens des art. 92 ss de la loi du 28 octobre 2008 sur la procédure administrative (LPA-VD; BLV 173.36). Le recours a été déposé en temps utile et il respecte les exigences légales de motivation (art. 76, 77 et 79 LPA-VD, par renvoi de l'art. 99 LPA-VD). La qualité pour recourir est définie à l'art. 75 LPA-VD (par renvoi de l'art. 99 LPA-VD): elle est reconnue à toute personne physique ou morale ayant pris part à la procédure devant l'autorité précédente, qui est atteinte par la décision attaquée et qui dispose d'un intérêt digne de protection à ce qu'elle soit annulée ou modifiée (art. 75 let. a LPA-VD; à propos de l'intérêt digne de protection, voir notamment, dans la jurisprudence fédérale, ATF 137 II 40 consid. 2.3). Le propriétaire d'un bien-fonds directement voisin, qui a formé opposition lors de l'enquête publique, a en principe qualité pour recourir lorsqu'il critique notamment les dimensions ou les effets de la construction projetée. En l'occurrence, le recourant remplit les conditions de l'art. 75 let. a LPA-VD. Il y a donc lieu d'entrer en matière.</w:t>
      </w:r>
    </w:p>
    <w:p>
      <w:r>
        <w:rPr>
          <w:b/>
        </w:rPr>
        <w:t>E. 2</w:t>
      </w:r>
    </w:p>
    <w:p>
      <w:r>
        <w:t>Le recourant reproche à la municipalité de ne pas avoir exigé la pose de gabarits. a) Aux termes de l'art. 108 al. 3 de la loi sur l'aménagement du territoire et les constructions du 4 décembre 1985 (LATC; BLV 700.11), la municipalité, le cas échéant le département, peut exiger le profilement ou des montages photographiques de la construction projetée, aux frais de la personne sollicitant le permis. La pose de gabarits a essentiellement pour but de renseigner les intéressés de façon complète sur la construction projetée. Selon la jurisprudence, l'art. 108 al. 3 LATC confère un large pouvoir d'appréciation à l'autorité compétente (TF 1P.352/2005 du 25 août 2005 consid. 2.2; cf. aussi arrêts CDAP AC.2014.0275 du 11 février 2015 consid. 2a; AC.2011.0204 du 19 janvier 2012 consid. 4; AC.2011.0010 du 3 août 2008 consid. 1). Cette disposition ne lui impose pas d'ordonner systématiquement le profilement; le principe de la proportionnalité exige que le constructeur n'y soit astreint que si cette mesure est utile pour apprécier le projet (cf. arrêts CDAP AC.2011.0204 précité consid. 4; AC.2011.0010 précité consid. 1). L'absence de gabarits ne constitue dans ces conditions pas un vice de l'enquête publique (Bovay/Didisheim/Sulliger/Thonney, Droit fédéral et vaudois de la construction,</w:t>
      </w:r>
    </w:p>
    <w:p>
      <w:r>
        <w:rPr>
          <w:b/>
        </w:rPr>
        <w:t>E. 4</w:t>
      </w:r>
    </w:p>
    <w:p>
      <w:r>
        <w:t>Les considérants qui précèdent conduisent au rejet du recours et à la confirmation de la décision attaquée. Le recourant, qui succombe, supporte les frais de justice (art. 49 LPA-VD). Il aura en outre à verser des dépens à la commune, qui a procédé par l'intermédiaire d'un mandataire professionnel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