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AC.2018.0179 vom 17. Dezember 2018</w:t>
      </w:r>
    </w:p>
    <w:p>
      <w:r>
        <w:t>VD Tribunal cantonal, 2018-12-17, FR</w:t>
      </w:r>
    </w:p>
    <w:p>
      <w:r>
        <w:rPr>
          <w:b/>
        </w:rPr>
        <w:t xml:space="preserve">Quelle: </w:t>
      </w:r>
      <w:r>
        <w:t>https://mcp.opencaselaw.ch/entscheid/vd_omni_AC.2018.0179</w:t>
      </w:r>
    </w:p>
    <w:p>
      <w:r>
        <w:t>FR: VD_OMNI AC.2018.0179 du 17 décembre 2018</w:t>
      </w:r>
    </w:p>
    <w:p>
      <w:r>
        <w:t>IT: VD_OMNI AC.2018.0179 del 17 dicembre 2018</w:t>
      </w:r>
    </w:p>
    <w:p>
      <w:pPr>
        <w:pStyle w:val="Heading2"/>
      </w:pPr>
      <w:r>
        <w:t>Regeste</w:t>
      </w:r>
    </w:p>
    <w:p>
      <w:r>
        <w:t>A.________, B.________ /Municipalité de Pully | Recours des propriétaires contre le refus du permis de construire pour la surélévation et la transformation de leur bâtiment d'habitation. - La municipalité qui a refusé le permis de construire pour des motifs d'esthétique en raison des proportions insolites du toit projeté (toit à la Mansart) n'a pas abusé de son pouvoir d'appréciation. - Pas de violation du droit à la protection de la bonne foi. Rejet du recours.</w:t>
      </w:r>
    </w:p>
    <w:p>
      <w:pPr>
        <w:pStyle w:val="Heading2"/>
      </w:pPr>
      <w:r>
        <w:t>Erwägungen</w:t>
      </w:r>
    </w:p>
    <w:p>
      <w:r>
        <w:rPr>
          <w:b/>
        </w:rPr>
        <w:t>E. 1</w:t>
      </w:r>
    </w:p>
    <w:p>
      <w:r>
        <w:t>La voie du recours de droit administratif, au sens des art. 92 ss de la loi du 28 octobre 2008 sur la procédure administrative (LPA-VD; RSV 173.36), est ouverte contre une décision d'une municipalité refusant de délivrer un permis de construire, dans la procédure régie par les art. 103 ss de la loi du</w:t>
      </w:r>
    </w:p>
    <w:p>
      <w:r>
        <w:rPr>
          <w:b/>
        </w:rPr>
        <w:t>E. 4</w:t>
      </w:r>
    </w:p>
    <w:p>
      <w:r>
        <w:t>Il résulte des considérants que le recours, entièrement mal fondé, doit être rejeté. Cela entraîne la confirmation de la décision attaquée. Il convient cependant de relever que, d'après les indications données par les représentants de la municipalité à l'inspection locale, les recourants auraient encore la possibilité de modifier leur projet, dans le cadre de la même procédure administrative de demande de permis de construire. Le présent arrêt ne les contraindrait donc pas à reprendre cette procédure ab ovo au cas où leur architecte redessinerait la toiture en réduisant ses dimensions.</w:t>
      </w:r>
    </w:p>
    <w:p>
      <w:r>
        <w:rPr>
          <w:b/>
        </w:rPr>
        <w:t>E. 5</w:t>
      </w:r>
    </w:p>
    <w:p>
      <w:r>
        <w:t>Les recourants, qui succombent, doivent supporter les frais de justice (art. 49 LPA-VD). Ils auront en outre à verser des dépens à la Commune de Pully, la municipalité ayant procédé avec le concours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