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AC.2017.0211 vom 23. Januar 2018</w:t>
      </w:r>
    </w:p>
    <w:p>
      <w:r>
        <w:t>VD Tribunal cantonal, 2018-01-23, FR</w:t>
      </w:r>
    </w:p>
    <w:p>
      <w:r>
        <w:rPr>
          <w:b/>
        </w:rPr>
        <w:t xml:space="preserve">Quelle: </w:t>
      </w:r>
      <w:r>
        <w:t>https://mcp.opencaselaw.ch/entscheid/vd_omni_AC.2017.0211</w:t>
      </w:r>
    </w:p>
    <w:p>
      <w:r>
        <w:t>FR: VD_OMNI AC.2017.0211 du 23 janvier 2018</w:t>
      </w:r>
    </w:p>
    <w:p>
      <w:r>
        <w:t>IT: VD_OMNI AC.2017.0211 del 23 gennaio 2018</w:t>
      </w:r>
    </w:p>
    <w:p>
      <w:pPr>
        <w:pStyle w:val="Heading2"/>
      </w:pPr>
      <w:r>
        <w:t>Regeste</w:t>
      </w:r>
    </w:p>
    <w:p>
      <w:r>
        <w:t>A.________, B.________/Municipalité d'Echichens | Selon la pratique constante de la Cour de droit administratif et public du Tribunal cantonal, il n'est pas alloué de dépens à une partie assistée d'un mandataire professionnel lorsqu'elle n'a pas procédé dans le cadre de la procédure de recours en déposant une écriture. v. ég. AC.2013.0187 déc du 23.9.2013</w:t>
      </w:r>
    </w:p>
    <w:p>
      <w:pPr>
        <w:pStyle w:val="Heading2"/>
      </w:pPr>
      <w:r>
        <w:t>Volltext</w:t>
      </w:r>
    </w:p>
    <w:p>
      <w:r>
        <w:t>Vaud Tribunal cantonal Cour de droit administratif et public 23.01.2018 AC.2017.0211</w:t>
      </w:r>
    </w:p>
    <w:p>
      <w:r>
        <w:t>A.________, B.________/Municipalité d'Echichens | Selon la pratique constante de la Cour de droit administratif et public du Tribunal cantonal, il n'est pas alloué de dépens à une partie assistée d'un mandataire professionnel lorsqu'elle n'a pas procédé dans le cadre de la procédure de recours en déposant une écriture. v. ég. AC.2013.0187 déc du 23.9.2013</w:t>
      </w:r>
    </w:p>
    <w:p>
      <w:r>
        <w:t>TRIBUNAL CANTONAL Av. Eugène-Rambert 15 1014 Lausanne Cour de droit administratif et public Communication adressée aux destinataires mentionnés au verso ou en annexe Exemplaire pour Recommandée Maître Alain SAUTEUR Avocat Ch. des Trois-Rois 2 Case postale 5843 1002 Lausanne Lausanne, le 23 janvier 2018 /kmr AC.2017.0211 (PJ/kmr) Recours A.________ et B.________ c/ décision de la Municipalité d'Echichens du 3 mai 2017 (refus du permis de construire; démolition, construction d'un immeuble de six logements, route de Clarmont 2 - parcelle 1256 à Colombier; CAMAC 166780) DECISION Le juge instructeur, - vu le recours déposé le 6 juin 2017, la réponse de la Municipalité d'Echichens (ci-après: la municipalité) du 3 août 2017 et l'audience appointée au 2 novembre 2017 puis renvoyée parce que les opposants n'avaient pas reçu de la municipalité la communication du tribunal leur impartissant un délai de déterminations, - vu la déclaration de retrait du recours, du 6 décembre 2017, - vu l'intervention de Me Perroud par fax du 6 décembre 2017 (daté du 20 octobre 2017) réclamant des dépens pour avoir préparé un projet de mémoire, - vu la lettre de Me Sauteur du 7 décembre 2017, celle de Me Perroud du 13 décembre 2017, celle des recourants du 12 décembre 2017, puis celle de Me Perroud du 22 décembre 2017, considérant - que le retrait du recours met fin à la procédure, - qu'il y a lieu de rayer la cause du rôle et de statuer sur les frais et les dépens (art. 91, 94 al. 1 let. c et 99 de la loi du 28 octobre 2008 sur la procédure administrative [LPA-VD; RSV 173.36] ), - que les frais et dépens sont en principe supportés par la partie qui succombe (art. 49 al. 1, 55 et 99 LPA-VD), - qu'il y a lieu de mettre un émolument partiel à la charge des recourants, qui succombent en retirant leur recours, - que la commune, représentée par un mandataire professionnel, a droit à des dépens, auxquels elle resterait libre de renoncer s'il devait se confirmer, comme le soutient le conseil des recourants, qu'elle n'y prétendait pas, - que les opposants réclament des dépens pour le motif que leur avocat avait préparé un projet de déterminations au moment où le recours a été retiré, - que selon la pratique constante de la Cour de droit administratif et public du Tribunal cantonal, il n'est pas alloué de dépens à une partie assistée d'un mandataire professionnel lorsqu'elle n'a pas procédé dans le cadre de la procédure de recours en déposant une écriture (p. ex. AC.2017.0304 du 23 novembre 2017 ; AC.2017.0189 du 18 août 2017; AC.2016.0435 du 24 mai 2017 ; AC.2016.0308 du 9 février 2017; AC.2016.0262 du 10 février 2017; AC.2016.0430 du 26 janvier 2017; AC.2016.0090 du 18 janvier 2017), - qu'en effet, lorsque le mandataire n'a eu à procéder qu'à des actes formels (p. ex. envoi de la procuration, réception de l'arrêt, etc.), le recours à un mandataire ne constitue pas des frais indispensables causés par le litige (ATF 2C_747/2008 du 5 mars 2009), d é c i d e : I. La cause est rayée du rôle. II. Un émolument de 2000 (deux mille) francs est mis à la charge des recourants A.________ et B.________. III. Les recourants A.________ et B.________ doivent à la Commune d'Echichens la somme de 1'000 (mille) francs à titre de dépens. IV. Il n'est pas alloué de dépens aux opposants. Le juge instructeur: Pierre Journot La présente décision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