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AC.2013.0197 vom 11. April 2013</w:t>
      </w:r>
    </w:p>
    <w:p>
      <w:r>
        <w:t>VD Tribunal cantonal, 2013-04-11, FR</w:t>
      </w:r>
    </w:p>
    <w:p>
      <w:r>
        <w:rPr>
          <w:b/>
        </w:rPr>
        <w:t xml:space="preserve">Quelle: </w:t>
      </w:r>
      <w:r>
        <w:t>https://mcp.opencaselaw.ch/entscheid/vd_omni_AC.2013.0197</w:t>
      </w:r>
    </w:p>
    <w:p>
      <w:r>
        <w:t>FR: VD_OMNI AC.2013.0197 du 11 avril 2013</w:t>
      </w:r>
    </w:p>
    <w:p>
      <w:r>
        <w:t>IT: VD_OMNI AC.2013.0197 del 11 aprile 2013</w:t>
      </w:r>
    </w:p>
    <w:p>
      <w:pPr>
        <w:pStyle w:val="Heading2"/>
      </w:pPr>
      <w:r>
        <w:t>Regeste</w:t>
      </w:r>
    </w:p>
    <w:p>
      <w:r>
        <w:t>FERREIRA/Municipalité d'Avenches | Recours irrecevable. Le recours n'est pas dirigé contre une décision susceptible de recours. La lettre adressée aux recourants par la municipalité - quand bien-même elle comporte l'indication des voies de recours - est un simple renseignement fourni par l'administration et non une décision sujette à recours.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de droit administratif au Tribunal cantonal, régi par les art. 92 ss de la loi du 28 octobre 2008 sur la procédure administrative (LPA-VD; RSV 173.36), est ouvert contre "les décisions et décisions sur recours rendues par les autorités administratives, lorsque la loi ne prévoit aucune autre autorité pour en connaître" (art. 92 al. 1 LPA-VD). La décision est définie à l'art. 3 LPA-VD, dans les termes suivants: "1 Est une décision toute mesure prise par une autorité dans un cas d'espèce, en application du droit public, et ayant pour objet : a. de créer, de modifier ou d'annuler des droits et obligations ; b. de constater l'existence, l'inexistence ou l'étendue de droits et obligations ; c. de rejeter ou de déclarer irrecevables des demandes tendant à créer, modifier, annuler ou constater des droits et obligations.</w:t>
      </w:r>
    </w:p>
    <w:p>
      <w:r>
        <w:rPr>
          <w:b/>
        </w:rPr>
        <w:t>E. 2</w:t>
      </w:r>
    </w:p>
    <w:p>
      <w:r>
        <w:t>Sont également des décisions les décisions incidentes, les décisions sur réclamation ou sur recours, les décisions en matière d'interprétation ou de révision.</w:t>
      </w:r>
    </w:p>
    <w:p>
      <w:r>
        <w:rPr>
          <w:b/>
        </w:rPr>
        <w:t>E. 3</w:t>
      </w:r>
    </w:p>
    <w:p>
      <w:r>
        <w:t>Il se justifie de statuer sans frais ni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