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AC.2011.0172 vom 22. August 2011</w:t>
      </w:r>
    </w:p>
    <w:p>
      <w:r>
        <w:t>VD Tribunal cantonal, 2011-08-22, FR</w:t>
      </w:r>
    </w:p>
    <w:p>
      <w:r>
        <w:rPr>
          <w:b/>
        </w:rPr>
        <w:t xml:space="preserve">Quelle: </w:t>
      </w:r>
      <w:r>
        <w:t>https://mcp.opencaselaw.ch/entscheid/vd_omni_AC.2011.0172</w:t>
      </w:r>
    </w:p>
    <w:p>
      <w:r>
        <w:t>FR: VD_OMNI AC.2011.0172 du 22 août 2011</w:t>
      </w:r>
    </w:p>
    <w:p>
      <w:r>
        <w:t>IT: VD_OMNI AC.2011.0172 del 22 agosto 2011</w:t>
      </w:r>
    </w:p>
    <w:p>
      <w:pPr>
        <w:pStyle w:val="Heading2"/>
      </w:pPr>
      <w:r>
        <w:t>Regeste</w:t>
      </w:r>
    </w:p>
    <w:p>
      <w:r>
        <w:t>DANZI, RAPIN/Municipalité de Grandcour, MAYOR, IMMO LOGIS Sàrl, Service des routes | Recours irrecevables faute d'avances de frais effectuées dans le délai imparti.</w:t>
      </w:r>
    </w:p>
    <w:p>
      <w:pPr>
        <w:pStyle w:val="Heading2"/>
      </w:pPr>
      <w:r>
        <w:t>Volltext</w:t>
      </w:r>
    </w:p>
    <w:p>
      <w:r>
        <w:t>Vaud Tribunal cantonal Cour de droit administratif et public 22.08.2011 AC.2011.0172</w:t>
      </w:r>
    </w:p>
    <w:p>
      <w:r>
        <w:t>DANZI, RAPIN/Municipalité de Grandcour, MAYOR, IMMO LOGIS Sàrl, Service des routes | Recours irrecevables faute d'avances de frais effectuées dans le délai imparti.</w:t>
      </w:r>
    </w:p>
    <w:p>
      <w:r>
        <w:t>TRIBUNAL CANTONAL COUR DE DROIT ADMINISTRATIF ET PUBLIC Arrêt du 22 août 2011 Composition M. Pascal Langone, president; MM. Eric Brandt et François Kart, juges. Recourants 1. Frédéric et Emmanuelle DANZI, à Grandcour, 2. Pierre RAPIN, à Payerne, Autorité intimée Municipalité de Grandcour, Autorité concernée Service des routes, Constructrice IMMO LOGIS Sàrl, à Estavayer-le-Lac, Propriétaire Donald MAYOR, à Grandcour, Objet Permis de construire Recours 1. Frédéric et Emmanuelle DANZI, 2. Pierre RAPIN c/ décisions de la Municipalité de Grandcour du 10 juin 2011 levant leurs oppositions et délivrant un permis de construire pour 8 villas jumelles et une piscine collective, sur la parcelle n° 1'321, propriété de Donald Mayor et promise-vendue à Immo Logis Sàrl La Cour de droit administratif et public - vu les recours déposés le 8 juillet 2011, - vu l'accusé de réception impartissant aux recourants un délai au 2 août 2011 pour effectuer un dépôt de garantie, sous peine d'irrecevabilité des recours, - vu l'art. 47 al. 2 et 3 LPA-VD, Considérant - que les avances de frais requises n'ont pas été effectuées dans le délai prescrit, - que le tribunal ne peut ainsi entrer en matière sur le recours (art. 47 al. 3 LPA-VD), Par ces motifs la Cour de droit administratif et public du Tribunal cantonal arrête: I. Les recours sont irrecevables. II. Un émolument de justice de 250 (deux cent cinquante) francs est mis à la charge des recourants Frédéric et Emmanuelle Danzi, solidairement entre eux. III. Un émolument de justice de 250 (deux cent cinquante) francs est mis à la charge du recourant Pierre Rapin. IV. Une éventuelle avance de frais tardive sera restituée. Lausanne, le 22 août 2011 Le président: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