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AC.2002.0245 vom 14. April 2004</w:t>
      </w:r>
    </w:p>
    <w:p>
      <w:r>
        <w:t>VD Tribunal cantonal, 2004-04-14, FR</w:t>
      </w:r>
    </w:p>
    <w:p>
      <w:r>
        <w:rPr>
          <w:b/>
        </w:rPr>
        <w:t xml:space="preserve">Quelle: </w:t>
      </w:r>
      <w:r>
        <w:t>https://mcp.opencaselaw.ch/entscheid/vd_omni_AC.2002.0245</w:t>
      </w:r>
    </w:p>
    <w:p>
      <w:r>
        <w:t>FR: VD_OMNI AC.2002.0245 du 14 avril 2004</w:t>
      </w:r>
    </w:p>
    <w:p>
      <w:r>
        <w:t>IT: VD_OMNI AC.2002.0245 del 14 aprile 2004</w:t>
      </w:r>
    </w:p>
    <w:p>
      <w:pPr>
        <w:pStyle w:val="Heading2"/>
      </w:pPr>
      <w:r>
        <w:t>Regeste</w:t>
      </w:r>
    </w:p>
    <w:p>
      <w:r>
        <w:t>PPE BAULAC et crts c/ DINF, Veytaux, Ducrest, Pasquier | Le Département pouvait dénier la qualité pour recourir aux recourants qui, ayant déjà obtenu la diminution de la hauteur des constructions prévues et l'interdiction d'ériger un mur antibruit pouvant leur renvoyer le bruit de la voie CFF qui les sépare du projet, se sont bornés, interpellés à ce sujet, à invoquer leur qualité de voisin sans indiquer en quoi consistait (encore) l'atteinte subie.</w:t>
      </w:r>
    </w:p>
    <w:p>
      <w:pPr>
        <w:pStyle w:val="Heading2"/>
      </w:pPr>
      <w:r>
        <w:t>Erwägungen</w:t>
      </w:r>
    </w:p>
    <w:p>
      <w:r>
        <w:rPr>
          <w:b/>
        </w:rPr>
        <w:t>E. 1</w:t>
      </w:r>
    </w:p>
    <w:p>
      <w:r>
        <w:t>LATC). Il s’ensuit que dans les cas où la décision communale a admis complètement une opposition, l’opposant n’a plus qualité pour demander le réexamen de cette opposition, faute d’intérêt puisqu’il a déjà obtenu satisfaction. Cette question peut toutefois rester ouverte, dès lors que la qualité pour agir doit déjà être déniée aux recourants pour les motifs précités. Au vu des considérants qui précèdent, le recours doit être déclaré irrecevable, faute pour les recourants d’avoir démontré avoir un intérêt digne de protection au recours au sens de la jurisprudence précitée. II.-          Vu l’issue du recours, un émolument réduit à fr. 800.- est mis à la charge des recourants, solidairement entre eux. Ces derniers verseront en outre à la Commune de Veytaux, qui a fait appel à un mandataire professionnel et obtient gain de cause, la somme de fr. 1’000.-- à titre de dépens. Les propriétaires concernés n’ayant pas procédé avec l’aide d’un mandataire professionnel, ils n’ont pas droit à des dépens Par ces motifs, le Département des infrastructures d é c i d e : I.     le recours formé par la PPE Baulac, Colette Lustenberger, Jean-Claude Braissant et Maurice Clavel est irrecevable; II.    un émolument de fr. 800.-- (huit cents francs) est mis à la charge des recourants, solidairement entre eux; le solde par fr. 1'000.-- (mille francs) leur sera restitué; III.   les recourants, solidairement entre eux, verseront à la Commune de Veytaux la somme de fr. 1’000.-- (mille francs) à titre de dépens; IV.   la présente décision est notifiée : (...)" B.                    Dans une seconde décision du 21 novembre 2002 (selon le timbre humide figurant en première page mais elle porte aussi la date du 29 octobre 2002 à côté de la signature), le Département des infrastructures (DINF) a statué sur l'approbation du plan partiel d'affectation "Clos de Chillon". Il a considéré qu'il avait le devoir de vérifier d'office et indépendamment d'un éventuel recours si le plan était conforme à la législation en vigueur et il a jugé à cet égard que l'étude sur le bruit réalisée par le bureau d'ingénieur acousticien Gartenmann Engineering SA le 3 juillet 2002 devait faire partie intégrante du plan au vu des exigences légales et de la jurisprudence en la matière qui exige que l'étude sur le bruit soit effectuée déjà au moment de la planification et non pas seulement au stade du permis de construire (ATF 114 Ia 385). Selon le dispositif de cette décision, le DINF a décidé : "d'approuver, sous réserve des droits des tiers, le plan partiel d'affectation "Clos de Chillon" sis sur le territoire de la Commune de Veytaux, en précisant que l'étude acoustique du bureau Gartenmann Engineering SA à St-Légier-La Chiésaz du 3 juillet 2002 doit être annexée au plan pour en faire partie intégrante." Cette décision d'approbation précise qu'elle peut faire l'objet d'un recours au Tribunal administratif. Elle n'a cependant été notifiée qu'à la commune de Veytaux et au Service de l'aménagement du territoire. Elle a été publiée dans la Feuille des avis officiels du 29 novembre 2002 mais dans cette publication, le passage du dispositif relatif à l'étude de bruit n'a pas été reproduit.  Interpellé à l'audience, le représentant de l'autorité cantonale a déclaré qu'il ignorait pourquoi le dispositif n'avait pas été publié intégralement. La décision d'approbation du plan n'a fait l'objet d'aucun recours. On précisera encore, au sujet de l'étude sur le bruit du 3 juillet 2002, qu'elle a été ordonnée d'office en cours d'instruction par le Service de justice, de l'intérieur et des cultes (ci-dessous : le Service de justice), dans une correspondance du 30 mai 2001 qui informait simultanément les parties que le chef du DINF était également vice-président de l'Association du Château de Chillon (d'après le dossier, cette association est propriétaire de la parcelle 343, en nature de vigne, que le PPA "Clos de Chillon", dont elle constitue la partie est du périmètre, affecte à l'aire viticole). L'étude sur le bruit du 3 juillet 2002 est consacrée à la protection contre le bruit extérieur provenant du chemin de fer et elle énumère diverses propositions constructives relatives à la disposition des locaux, à la création d'une butte, de balcons fermés, etc. Toutefois, elle préconise aussi un revêtement phono-absorbant pour la façade nord-est des futures constructions dans le but préventif d'éviter des réflexions de bruit en direction des immeubles situés de l'autre côté des voies CFF (où se trouve précisément l'immeuble des recourants). Cette étude de bruit a été communiquée aux parties en date du 22 juillet 2002 par le Département, qui a simultanément interpellé la municipalité sur la question de savoir comment elle envisageait d'insérer cette étude dans le PPA. Dans une lettre du 20 septembre 2002 communiquée aux autres parties, le conseil de la commune de Veytaux a indiqué que celle-ci n'entendait pas insérer l'étude dans le plan, qui prévoit une zone de mesures de protection contre le bruit et exige une étude acoustique à réaliser en fonction du projet qui sera mis à l'enquête (art. XVII). C.                    La procédure a fait l'objet d'un communiqué de presse du 29 novembre 2002 qui rappelle le sort respectif des recours de la Commune de Montreux et des recourants de la présente cause. D.                    Par acte du 16 décembre 2002, la Copropriété par étages "Baulac", ainsi que Colette Lustenberger, Jean-Claude Braissant et Maurice Clavel ont recouru contre la décision reproduite sous lettre A ci-dessus. Ils concluent à l'annulation de cette décision et à ce que la cause soit renvoyée au département pour instruction et nouvelle décision (conclusion 2), à l'annulation de la décision du Conseil communal de Veytaux du 3 juillet 2000 (conclusion 3), et à l'organisation d'une audience de débats publique, le tout sous suite de frais et dépens (conclusions 4 et 5). Les moyens du recours seront repris dans les considérants en droit du présent arrêt. Les recourants se sont acquittés d'une avance de frais de 2'500 francs. Le Service de justice, de l'intérieur et des cultes a déclaré en transmettant le dossier le 8 janvier 2003, au nom du Département des infrastructures, qu'il renonçait à déposer des déterminations. Le Service de l'aménagement du territoire en a fait de même par lettre du 11 février 2003. La Commune de Veytaux a conclu au rejet du recours par acte du 17 janvier 2003. Les propriétaires de la parcelle 311 en ont fait de même par acte du 6 février 2003. F.                     La procédure devant l'Administration cantonale et devant le Département des infrastructures a fait l'objet d'une intervention parlementaire (art. 131 ss de la loi du 3 février 1998 sur le Grand Conseil, LGC) sous la forme d'une "simple question" (art. 139 s. LGC) du député André Groux "concernant les rives du lac et l'accès routier au « Clos de Chillon », sur la commune de Veytaux". La réponse écrite du Conseil d'Etat, du 26 mars 2003, résume la procédure et rappelle notamment que l'étude de bruit de juillet 2002 a été annexée au plan partiel d'affectation litigieux dans la décision d'approbation du département. G.                    Le tribunal a versé au dossier la réponse du Conseil d'Etat évoquée ci-dessus et informé les parties, par lettre du 8 août 2003, que le dossier serait soumis à une section du Tribunal administratif qui déciderait soit de juger la cause en l'état, soit de compléter l'instruction. Le Tribunal a décidé de compléter le dossier en procédant à une inspection locale. Celle-ci a eu lieu sur place le 31 octobre 2003. Ont participé cette inspection locale le recourant Jean-Claude Braissant, Livio Grando de la Régie de la Riviera, administrateur de la PPE Baulac, assistés de l'avocat Rudolf Schaller, accompagné de membres de l'Association pour la sauvegarde des rives et du site de Chillon, à savoir Sonia Thélin et Eric Dubosson. Franz Weber, président d'Helvetia Nostra, a assisté au début de la séance. La commune de Veytaux était représentée par Claudine Nicollier, syndic, et Guy Taroni, conseiller municipal. Ont également participé à la séance l'intimé Paul Ducrest, assisté de l'avocat Denis Sulliger et accompagné par Patrick Cantatore, auteur du plan, ainsi que Jean-François Bauer, représentant l'autorité cantonale. Les recourants ont été invités à verser au dossier le procès-verbal de l'assemblée générale de la PPE Baulac autorisant l'administrateur à plaider. Ce document, du 30 septembre 2003 relatif à l'assemble du 10 juin 2003, a d'abord été produit en extrait puis intégralement à la requête des intimés. Il contient notamment le passage suivant: 11. Information sur l'évolution de l'affaire "Clos de Chillon"; Mme Thélin donne des informations au sujet de l'évolution de cette affaire. M. Grando enverra avec le procès-verbal une copie de son résumé. Il rappelle que les frais de la procédure engagée pour cette affaire sont à la charge de l'Association. Toutefois, celle-ci serait sensible si des copropriétaires versent des cotisations à titre individuel. La PPE pourrait également faire un geste dans ce sens. Après discussion, l'assemblée accepte, à l'unanimité, que la PPE verse à l'Association un montant de Fr. 1'000.--. M. Grando adressera également à chaque propriétaire, avec le procès-verbal, un bulletin de versement de ladite Association. Enfin, l'assemblée mandate, à l'unanimité, l'administrateur pour continuer la procédure de recours au Tribunal administratif." Le tribunal s'est rendu, dans l'immeuble des recourants, du côté sud, sur la terrasse du recourant Braissant au rez-de-chaussée et sur le balcon d'un appartement situé au sommet de l'immeuble. Il s'est fait désigner l'endroit où seraient implantées les constructions prévues dans la partie supérieure du plan. Il s'est ensuite déplacé, en empruntant le pont sur lequel la rivière Veraye franchit la tranchée de la voie CFF, sur le quai Chatelanat au bord du lac, où la séance s'est terminée. Les constatations faites seront reprises dans la mesure utile dans les considérants qui suivent. Considérant en droit: 1.                     La décision attaquée, rendue par le Département des Infrastructures le 21 novembre 2002, a prononcé l'irrecevabilité du recours faute de qualité pour recourir. Le litige porte donc exclusivement sur le refus de la qualité pour recourir. On observera au passage que l'admission du recours par le Tribunal administratif ne pourrait pas avoir pour conséquence l'annulation de la décision du Conseil communal de Veytaux du 3 juillet 2000, comme le demandent les recourants dans la conclusion</w:t>
      </w:r>
    </w:p>
    <w:p>
      <w:r>
        <w:rPr>
          <w:b/>
        </w:rPr>
        <w:t>E. 2</w:t>
      </w:r>
    </w:p>
    <w:p>
      <w:r>
        <w:t>de leur recours au Tribunal administratif. L'admission du recours n'entraînerait que le renvoi de la cause au Département pour instruction et nouvelle décision, conformément à la conclusion 2 présentée par les recourants et aux développements figurant sous chiffre III 3 du recours, où les recourants rappellent que le Département a la possibilité de statuer en opportunité. On précisera que telle est bien la situation en vertu de l'art. 60a al. 2 LATC selon lequel le Département statue sur le recours tant en légalité qu'en opportunité. En revanche, le Tribunal administratif ne statue qu'en légalité en application de l'art. 36 lit. c LJPA, y compris en matière de plans d'affectation. Il est vrai que la procédure d'adoption des plans d'affectation a été modifiée avec effet au 1er janvier 2004 : le recours intermédiaire au Département des infrastructures a été supprimé au profit d'un recours direct au Tribunal administratif, qui jouit alors d'un libre pouvoir d'examen (art. 60 al. 1 LATC nouveau). Toutefois, les modifications de la procédure d'adoption et d'approbation des plans d'affectation ne sont pas applicables aux plans qui ont déjà été adoptés par le conseil de la commune (art. 3 de la loi du 4 mars 2003 modifiant la LATC). En l'espèce, la décision du Conseil communal étant antérieure au 1er janvier 2004, ce sont les anciennes règles de procédure en vigueur au 31 décembre 2003 qui sont applicables. L'examen de la recevabilité du recours consiste à contrôler l'application de l'art. 60a LATC qui prévoit que le recours au département cantonal n'est recevable que si l'opposant a un intérêt digne de protection. Cette condition correspond à celle que fixent l'art. 37 LJPA pour la qualité pour recourir devant le Tribunal administratif et l'art. 103 OJF pour l'habilitation à déposer un recours de droit administratif au Tribunal fédéral. 2.                     Les recourants qualifient la jurisprudence citée dans la décision attaquée de "véritable démantèlement de l'Etat de droit en matière d'aménagement du territoire". Selon eux, on éliminerait le contrôle judiciaire en matière d'aménagement du territoire " par le biais du refus de la qualité d'agir des associations de défense de l'environnement locales et cantonales et maintenant des voisins" . La qualité pour recourir des associations dépend des conditions fixées par des dispositions légales. Il s'agit notamment de l'art. 90 de la loi cantonale sur la protection de la nature, des monuments et des sites (LPNMS), de l'art. 55 de la loi fédérale sur la protection de l'environnement (LPE) et de l'art. 12 de la loi fédérale sur la protection de la nature et du paysage (LPN). En bref, la réglementation qui résulte de ces dispositions consiste à réserver le droit de recours aux associations d'importance cantonale (en droit cantonal) ou nationale (en droit fédéral). La jurisprudence s'en tient à ce principe (voir à ce sujet AC 1995/0073 dans RDAF 1996 p. 385; également: AC 1999/0002 du 25 juin 1999 et, pour un exemple récent, AC 2002/0159 du 5 novembre 2002). Cependant, cette question n'est de toute manière pas en cause ici puisque aucune association ne figure parmi les recourants. Certes, les recourants Jean-Claude Braissant et Maurice Clavel figuraient parmi les auteurs de l'opposition déposée le 2 novembre 1998 par l'avocat Ballenegger qui avait précisé par lettre du 4 novembre 1998 qu'il agissait "sous la bannière" de l'Association pour la protection des rives et du site de Chillon, mais cette lettre relevait elle-même que ladite association n'avait pas qualité pour recourir. On relèvera au passage que les autres oppositions émanant formellement d'associations (Association du Château de Chillon, Société d'Art public, Association pour la protection des sites montreusiens, Association des intérêts de Territet) ont fait l'objet de décisions de la commune de Veytaux qui n'ont pas été contestées devant le Département cantonal et que parmi elles, seule la Société d'art public aurait apparemment pu se prévaloir de l'art. 90 LPNMS évoqué ci-dessus (voir par exemple AC 1997/208 du 8 octobre 1998). On peut certes se demander si la qualité pour recourir ne devrait pas être déniée aux recourants de la présente cause pour le motif qu'ils paraissent être les prête-nom de l'Association pour la protection des rives et du site de Chillon, ainsi que le révèle le procés-verbal de l'assemblée générale de la PPE Baulac du 10 juin 2003. Le tribunal a d'ailleurs été frappé du fait que durant l'inspection locale sur sa terrasse, le recourant Braissant a protesté contre l'érection d'un mur anti-bruit en déclarant que les constructeurs n'avaient qu'à supporter le bruit comme lui (ce qui montre qu'il ne connaît pas le dossier puisque le règlement interdit précisément la construction d'un mur anti-bruit) et que lors de l'inspection locale sur le balcon du dernier étage, les recourants devisaient à l'intérieur de l'appartement au point qu'il a fallu leur demander de fermer la porte-fenêtre pour que l'audience puisse se poursuivre sur le balcon où ce sont les représentants de ladite association qui se sont principalement exprimés. Le tribunal laissera cependant la question ouverte comme l'a fait le département. 3.                     Les recourants font valoir que la décision attaquée fait interdiction aux voisins d'invoquer l'intérêt public alors que l'intérêt public et l'intérêt privé des voisins est presque régulièrement identique. Les recourants semblent confondre les conditions auxquelles est subordonnée la qualité pour recourir, d'une part, avec d'autre part les moyens qui peuvent être invoqués dans le cadre d'un recours au Département (dans le cadre de l'art. 60a LATC) ou au Tribunal administratif selon l'art. 37 LJPA (ou au Tribunal fédéral selon l'art. 103 OJF). a)                     La qualité pour recourir des particuliers est subordonnée, en vertu du texte concordant des art. 60a al. 1 LATC (applicable en l'espèce devant le Département), 37 LJPA (pour le recours au Tribunal administratif cantonal) et 103 OJF (pour le recours de droit administratif au Tribunal fédéral), à la condition que l'auteur du recours soit atteint par la décision attaquée et qu'il ait un intérêt digne de protection à ce qu'elle soit annulée ou modifiée. Pour définir cette condition, on peut se référer aux nombreuses citations de la jurisprudence fédérale et cantonale que contient, avec les références correspondantes, la décision du Département des infrastructures, reproduite ci-dessus. On en retiendra que pour que sa qualité pour recourir soit reconnue, le recourant doit être touché dans une mesure et avec une intensité plus grandes que la généralité des administrés, et l'intérêt invoqué - qui n'est pas nécessairement un intérêt juridiquement protégé (contrairement au principe régissant le recours de droit public au Tribunal fédéral), mais qui peut être un intérêt de fait - doit se trouver, avec l'objet de la contestation, dans un rapport étroit, spécial et digne d'être pris en considération. S'agissant d'un voisin, ce dernier est habilité à recourir lorsque le projet a des effets sur son fonds et qu'il sera plus exposé que quiconque à des inconvénients en cas de réalisation. On ne saurait donc admettre d'emblée que tout voisin peut recourir contre une construction indépendamment de la question de savoir si elle lui cause un préjudice. Enfin, on rappellera que le Tribunal fédéral a jugé qu'il incombe au recourant d'alléguer les faits qu'il considère comme propres à fonder sa qualité pour recourir, lorsqu'ils ne ressortent pas avec évidence de la décision attaquée ou du dossier (ATF 120 Ia 227 consid. 1; 115 Ib 505 consid. 2). S'il prétend être touché plus que quiconque par les immissions résultant du projet litigieux, il doit apporter des éléments de fait précis et pertinents permettant d'en juger (dans ce sens l'ATF 1A.47/2002 du 16 avril 2002). b)                     S'agissant des moyens qui peuvent être invoqués dans le cadre d'un recours, il faut rappeler (on cite ici l'arrêt AC 2001/0053 du 3 juillet 2001) que celui dont la qualité pour recourir est admise peut invoquer la violation de dispositions de droit public même si ces dispositions n'ont pas pour but de protéger ses intérêts. En effet, le Tribunal fédéral a renoncé dans son arrêt de principe ATF 104 Ib 245 à limiter la qualité pour recourir en fonction de l'exigence d'un rapport spécial entre la norme juridique invoquée par le recourant et l'intérêt digne de protection qu'il fait valoir (ATF 104 Ib 255 consid 7c). C'est là la différence avec le critère de l'intérêt juridiquement protégé qui régit le recours de droit public au Tribunal fédéral. Cependant, lorsque la qualité pour recourir dépend seulement d'un intérêt digne de protection et que la décision contestée favorise un tiers, la règle établie pour éviter l'action populaire veut que le recourant soit touché dans une mesure et avec une intensité plus grande que quiconque, de façon spéciale et directe. Il doit être dans un rapport spécial, digne d'intérêt et particulièrement étroit avec l'objet du litige (voir notamment les ATF 121 II 174 consid. 2b; 120 Ib 51-52 consid. 2a; 119 Ib 183-184 consid. 1c; 116 Ib 323-324 consid. 2a; 113 Ib 228 consid. 1c; 112 Ib 158-159 consid. 3; 111 Ib 159-160 consid. 1b, 291-292 consid. 1b; 110 Ib 100 et ss consid. 1; 108 Ib 93 et ss consid. 3b; 107 Ib 45-46 consid. 1c, ainsi que l'arrêt de principe ATF 104 Ib 248 et ss consid. 5 à 7). c)                     Ainsi donc (on cite encore ici AC 2001/0053 du 3 juillet 2001), la qualité pour recourir dépend de l'existence ou non pour le voisin d'une atteinte résultant du projet. En cas de réponse affirmative à cette question, l'autorité de recours doit entrer en matière sur tous les moyens soulevés par le recourant indépendamment du point de savoir si ce dernier a ou non un intérêt concret à invoquer telle ou telle violation du droit positif (par exemple, lorsqu'il est admis qu'un projet de villa porte atteinte aux intérêts d'un voisin, ce dernier peut faire valoir par exemple une violation des règles sur les distances à la lisière des forêts, quand bien même l'application de cette réglementation vise un intérêt public et n'est pas nécessairement de nature à favoriser sa propre situation; v. dans ce sens par exemple arrêt AC 94/0170 du 6 avril 1995, consid. 3 b/aa). Pour donner un autre exemple encore, on peut évoquer l'hypothèse où un voisin dont la vue serait obstruée par une construction projetée (cette atteinte lui donne qualité pour recourir) contesterait l'octroi du permis de construire en faisant valoir que le projet de construction, faute d'être relié aux collecteurs d'égout, viole les règles sur l'équipement (art. 19 LAT) et la protection des eaux: la violation invoquée de ces dispositions constitue un motif du recours mais ce motif n'a pas besoin d'être lié au préjudice qui fonde la qualité pour recourir. Cela signifie, pour en revenir à la présente cause, que les recourants, si leur qualité pour recourir est reconnue, peuvent invoquer comme ils le font les règles sur la protection des sites et du paysage indépendamment de la question de savoir si c'est la violation alléguée de ces règles qui leur cause un préjudice (et indépendamment aussi de la constatation, inévitable au vu des photographies figurant au dossier, que c'est l'immeuble même des recourants, par sa massive façade de béton dominant le lac, qui dépare le site bien plus que ne pourraient le faire des constructions érigées dans les gabarits résultant du plan litigieux). d)                     En l'espèce, les recourants, qui avaient le devoir de motiver d'emblée leur recours, y compris sur la question de la qualité pour recourir, ont été expressément interpellés sur ce dernier point par le Département des infrastructures dans une lettre du</w:t>
      </w:r>
    </w:p>
    <w:p>
      <w:r>
        <w:rPr>
          <w:b/>
        </w:rPr>
        <w:t>E. 7</w:t>
      </w:r>
    </w:p>
    <w:p>
      <w:r>
        <w:t>mars 2001 qui rappelait que dans leur opposition du 30 octobre 1998 (il s'agissait de celle des oppositions qui émanait de l'administrateur de leur PPE), les recourants avaient précisé que leur position envers le projet n'était pas négative mais qu'ils entendaient soulever quelques remarques, dont la commune a finalement tenu compte dans sa décision. Le Département rappelait l'exigence d'un intérêt personnel digne de protection en relevant que les recourants paraissaient plutôt tendre à sauvegarder un intérêt idéal pour le compte de l'Association pour la sauvegarde des rives et du site de Chillon. Au vu des explications fournies par les recourants dans leurs déterminations du 22 mars 2001, le Département a retenu que les recourants se bornaient à expliquer que la proximité de leur parcelle du plan litigieux était suffisante pour qu’ils puissent justifier d’un intérêt digne de protection. Le Département en a conclu que c'était manifestement insuffisant. On ne saurait lui faire grief d'avoir tiré cette conclusion compte tenu des faits de la cause car comme on l'a vu, le voisin ne peut pas recourir contre un projet indépendamment de la question de savoir si ce projet lui cause un préjudice. Or les recourants n'ont pas tenté de démontrer l'existence d'une atteinte à leur situation. Ils ont allégué, dans leurs déterminations du 22 mars 2001, qu'ils sont propriétaires d'appartements "plongeant littéralement sur les lieux litigieux" mais le fait de pouvoir voir une parcelle ou une construction n'est pas sans autre la preuve d'une atteinte pouvant fonder vocation à recourir. Comme l'a jugé le Tribunal fédéral (ATF 1A.232/1998 du 11 août 1999 dans la cause AC 1997/0105), il ne suffit pas d'invoquer un quelconque impact visuel de l'aménagement projeté pour remplir les conditions de l'art. 103 let. a OJ (cf. arrêt du 28 mars 1995 reproduit in ZBl 96/1995 p. 527 consid. 2c; arrêt du 2 novembre 1983 reproduit in ZBl 85/1984 p. 380 consid. 2a). Le Tribunal administratif a précisé que lorsque l'intérêt que le recours vise à protéger est la vue, il faut tenir compte notamment de l'éloignement de l'objet litigieux, de son importance relative et de l'ouverture de l'angle qu'il occupe sur l'horizon, ainsi que de son emplacement, soit de l'angle sous lequel il peut être vu par rapport au panorama existant, et enfin de la qualité du paysage susceptible d'être modifié par le projet et du caractère plus ou moins frappant de celui-ci par rapport à ce paysage (voir dans ce sens AC 2003/0196 de ce jour; AC 1999/0002 du 25 juin 1999; AC 98/204 du 3 juin 1999). En l'espèce, on rappellera tout d'abord que les recourants ne sont pas des voisins directs du plan de quartier litigieux puisqu'ils en sont séparés par le domaine des CFF. On observera ensuite qu'en raison de la pente, les recourants ne pouvaient guère prétendre que les constructions prévues leur boucheraient la vue car leur immeuble est construit au sommet du talus qui domine la voie de chemin de fer, alors que la parcelle 311 concernée par le plan se trouve en contrebas, au-delà de cette voie de chemin de fer. Quant au fait que les recourants pourraient voir les constructions prévues, force est de constater que l'immeuble des recourants domine la baie de Montreux et qu'on y jouit d'une vue impressionnante sur tout le lac et son pourtour alors que le terrain litigieux se trouve en contrebas et n'occupe qu'un secteur réduit de la partie inférieure de ce panorama. En outre, il faut surtout rappeler que la décision du Conseil communal de Veytaux consistait notamment (outre une diminution des surfaces de plancher autorisées et une restriction de l'affectation à la seule habitation) à diminuer de 2 mètres la hauteur des constructions prévues. Dans ces conditions, il appartenait aux recourants de démontrer en quoi cette décision ou les possibilités de construire qu'elle laissait subsister portaient (encore) atteinte à leur situation de propriétaire. Faute d'une telle démonstration de leur qualité pour recourir, le département pouvait déclarer leur recours irrecevable. On ajoutera que selon la jurisprudence de la Chambre de l'aménagement et des constructions, l'opposant dont les revendications ont été admises dans leur totalité au stade de la procédure d'opposition n'a pas la qualité pour recourir devant de Département des infrastructures (AC 2003/0042 du 18 novembre 2003, qui a fait l'objet de la procédure de coordination selon l'art. 21 ROTA). Or en l'espèce les recourants ont obtenu gain de cause dans leur grief relatif à la construction d'un mur anti-bruit (celui-ci a été interdit) et ils ont également obtenu une diminution substantielle de la hauteur des constructions prévues par le plan litigieux. C'est dire que pour ce motif également, la qualité pour recourir pouvait leur être déniée par le Département. e)                     On relèvera pour terminer que dans leurs déterminations du 22 mars 2001 sur leur qualité pour recourir, les recourants rappelaient en outre en quelques mots qu'ils avaient déposé une opposition "mettant en cause les dispositifs anti-bruit d'une part et la circulation sur les quais d'autre part". Ils se sont cependant contentés de cette déclaration générale et on cherche en vain, dans cette écriture du 22 mars 2001, une explication sur le préjudice que les recourants seraient censés craindre dans ce domaine. Sur ce point, la décision du Département souligne à juste titre que le Conseil communal de Veytaux avait précisément, pour donner suite à l'opposition de l'administrateur de la PPE recourante, amendé le règlement du plan en excluant la construction d'un mur antibruit (art. XVII in fine). On notera aussi que les recourants ont reçu communication de l'étude de bruit effectuée par les constructeurs (lettre du Service de justice du 22 juillet 2002) mais ils ne sont pas intervenus dans leurs écritures ultérieures au sujet de cette étude qui prévoyait, outre diverses mesures pour protéger les nouvelles constructions contre le bruit de la ligne CFF, l'utilisation d'un revêtement absorbant sur la façade nord-est "à but préventif, afin d'éviter des réflexions de bruit vers les immeubles situés de l'autre côté des voies CFF" , ce qui concerne précisément l'immeuble des recourants. Or la jurisprudence considère que si les inconvénients liés à un projet constituent en général l'objet même de la discussion sur la délivrance de l'autorisation requise, on ne peut pas échapper à la nécessité de procéder à une appréciation sommaire de ces inconvénients au stade de la décision sur la qualité pour recourir (dans ce sens ATF 121 II 176, consid. 3a p. 180). C'était aux recourants qu'il appartenait de fournir les éléments de cette appréciation. Dès lors que les recourants s'abstenaient de tenter de donner un contenu concret à l'atteinte censée légitimer leur intervention et semblaient même se désintéresser eux-mêmes des griefs relatifs au bruit, le Département pouvait légitimement considérer qu'ils n'agissaient pas dans un réel but de sauvegarde de leurs intérêts personnels et c'est à juste titre qu'il a déclaré le recours irrecevable faute d'intérêt digne de protection. Quant au bruit attribué aux véhicules accédant aux constructions prévues par le quai Chatelanat, il doit être qualifié de négligeable s'agissant des utilisateurs de quelques logements seulement et surtout, il ne peut pas être invoqué par les recourants car l'inspection locale a montré que depuis le tronçon de ce quai où se trouverait cet accès, on ne voit pas l'immeuble des recourants, dissimulé par la bosse du terrain à cet endroit. f)                      Il est vrai qu'on reste perplexe au vu du fait que simultanément à la décision attaquée, le Département a rendu, à l'insu des recourants auxquels elle n'a pas été communiquée, une décision d'approbation séparée (et dont le dispositif a été tronqué dans sa publication par la Feuille des avis officiels) qui décide que "l'étude acoustique du bureau Gartenmann Engineering SA à St-Légier-La Chiésaz du 3 juillet 2002 doit être annexée au plan pour en faire partie intégrante". On peut cependant s'abstenir d'élucider ce que pourrait être la portée d'un tel amendement du plan car de toute manière, même si le fait que l'étude ait été annexée au plan devait signifier que ses conclusions ont la portée d'une norme juridique (ce qui ne s'impose pas d'emblée), force serait de constater que cette étude concerne essentiellement le problème du bruit du train auquel les constructions projetées seront exposées et que la situation des recourants ne peut pas être péjorée par le curieux dispositif de la décision d'approbation. 4.                     Il résulte des considérants qui précèdent que c'est à juste titre que le Département intimé a déclaré le recours irrecevable faute de qualité pour recourir. Il n'y a donc pas lieu d'examiner les autres moyens de fond soulevé par le conseil des recourants durant l'inspection locale, en particulier l'affirmation - à la limite du sérieux - selon laquelle les constructions projetées dans le périmètre du plan alourdiraient le terrain au point que le quai pourrait s'effondrer dans le lac. 5.                     Vu ce qui précède, le recours doit être rejeté et la décision du Département maintenue. Un émolument sera mis à la charge des recourants, qui doivent des dépens à la Commune de Veytaux et aux constructeurs qui ont participé à la procédure par l'intermédiaire d'une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