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AC.1990.7059 vom 28. November 1990</w:t>
      </w:r>
    </w:p>
    <w:p>
      <w:r>
        <w:t>VD Tribunal cantonal, 1990-11-28, FR</w:t>
      </w:r>
    </w:p>
    <w:p>
      <w:r>
        <w:rPr>
          <w:b/>
        </w:rPr>
        <w:t xml:space="preserve">Quelle: </w:t>
      </w:r>
      <w:r>
        <w:t>https://mcp.opencaselaw.ch/entscheid/vd_omni_AC.1990.7059</w:t>
      </w:r>
    </w:p>
    <w:p>
      <w:r>
        <w:t>FR: VD_OMNI AC.1990.7059 du 28 novembre 1990</w:t>
      </w:r>
    </w:p>
    <w:p>
      <w:r>
        <w:t>IT: VD_OMNI AC.1990.7059 del 28 novembre 1990</w:t>
      </w:r>
    </w:p>
    <w:p>
      <w:pPr>
        <w:pStyle w:val="Heading2"/>
      </w:pPr>
      <w:r>
        <w:t>Regeste</w:t>
      </w:r>
    </w:p>
    <w:p>
      <w:r>
        <w:t>RAVIER René c/ LAUSANNE | Résumé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al. 4 LATC, il se justifie donc d'astreindre le recourant à lui verser des dépens, fixés à Fr. 500.-. Le délai imparti par la municipalité le 24 janvier 1991 est parvenu à échéance en cours de procédure. Il convient donc d'en fixer un nouveau, de trois mois dès la notification du présent prononcé. Par ces motifs, la Commission p r o n o n c e : I.                              Les recours sont rejetés. II.                             Un délai de trois mois dès la notification du présent prononcé est imparti au recourant pour se conformer à la décision municipale du 24 janvier 1991. III.                            Un émolument de justice de Fr. 1'800.-- (mille huit cents francs) est mis à la charge du recourant René Ravier. IV.                           Le recourant René Ravier est le débiteur de la Commune de Lausanne de la somme de Fr. 500.-- (cinq cents francs) à titre de dépens. Lausanne, le Le président :                                                                            Le secrétaire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