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ZQ25.001045 vom 27. November 2025</w:t>
      </w:r>
    </w:p>
    <w:p>
      <w:r>
        <w:t>VD Tribunal cantonal, 2025-11-27, FR</w:t>
      </w:r>
    </w:p>
    <w:p>
      <w:r>
        <w:rPr>
          <w:b/>
        </w:rPr>
        <w:t xml:space="preserve">Quelle: </w:t>
      </w:r>
      <w:r>
        <w:t>https://mcp.opencaselaw.ch/entscheid/vd_gerichte_ZQ25.001045</w:t>
      </w:r>
    </w:p>
    <w:p>
      <w:r>
        <w:t>FR: VD_GERICHTE ZQ25.001045 du 27 novembre 2025</w:t>
      </w:r>
    </w:p>
    <w:p>
      <w:r>
        <w:t>IT: VD_GERICHTE ZQ25.001045 del 27 novembre 2025</w:t>
      </w:r>
    </w:p>
    <w:p>
      <w:pPr>
        <w:pStyle w:val="Heading2"/>
      </w:pPr>
      <w:r>
        <w:t>Erwägungen</w:t>
      </w:r>
    </w:p>
    <w:p>
      <w:r>
        <w:rPr>
          <w:b/>
        </w:rPr>
        <w:t>E. 26</w:t>
      </w:r>
    </w:p>
    <w:p>
      <w:r>
        <w:t>mai 2023, cinq périodes du 29 au 31 mai 2023, cinq périodes du 12 au 16 juin 2023, onze périodes et demi du 19 au 23 juin 2023 et dix périodes du 26 au 30 juin 2023. Par courriel du 29 mai 2024, la caisse a demandé à l’assuré des extraits bancaires où les salaires provenant de l’Etude de Me Q.________ et d’O.________ étaient versés, dans la mesure où ceux-ci n’étaient pas visibles sur l’extrait de compte individuel AVS. Par courriel du même jour, l’assuré a répondu à la caisse qu’il avait reçu les salaires versés par Me Q.________ sur un compte qui « n’exist[ait] plus » et qu’il ne pouvait donc pas fournir d’extraits de compte. Pour le reste, il estimait avoir déjà transmis tous les documents et attestations nécessaires. Sur demande de la caisse, l’assuré a encore produit, le 4 juin 2024, des confirmations de paiement de salaire de septembre à décembre 2023 par O.________ sur un compte ouvert à son nom auprès d’U.________SA (6'522 fr. 70 pour septembre 2023, 4'772 fr. pour octobre 2023, 6'522 fr. 70 pour novembre 2023, 6'522 fr. 70 pour décembre 2023 et 3'000 fr. pour janvier 2024), ainsi qu’une attestation complétée le 4 juin 2024 par MeQ.________ faisant état d’une durée de rapports de travail du 1er août 2019 au 1er juillet 2022 pour l’activité d’avocat-stagiaire, avec</w:t>
      </w:r>
    </w:p>
    <w:p>
      <w:r>
        <w:t>- 6 - l’indication d’un changement de poste (nouveau contrat en qualité de juriste) comme motif de résiliation. Dans une fiche « SCI » concernant l’assuré, indexée le 5 juin 2024, la caisse a mentionné la date du 1er avril 2024 sous la rubrique « demande d’indemnité IC / demande d’emploi ». Par décision du 5 juin 2024, la caisse a refusé à l’assuré le droit à l’indemnité de chômage dès le 1er avril 2024 en raison de l’absence d’un motif de libération ou d’une période de cotisation suffisante. Elle a retenu que l’assuré avait en effet cotisé seulement durant 6 mois et 4 jours durant le délai-cadre de cotisation qui s’étendait du 1er avril 2022 au</w:t>
      </w:r>
    </w:p>
    <w:p>
      <w:r>
        <w:rPr>
          <w:b/>
        </w:rPr>
        <w:t>E. 31</w:t>
      </w:r>
    </w:p>
    <w:p>
      <w:r>
        <w:t>décembre 2023) et les activités dont elle ne tenait pas compte (à savoir celle auprès de l’Etude de Me Q.________ de juillet 2022 à janvier 2023, faute de preuve du versement effectif du salaire et en raison de pièces contradictoires versées au dossier, ainsi que celle auprès d’O.________ de janvier à février 2024, cette période n’ayant pas été mentionnée dans l’extrait de compte individuel AVS de l’assuré). S’agissant des autres périodes de cotisations alléguées par l’assuré, celles-ci n’avaient pas non plus à être prises en compte, faute pour ce dernier d’avoir apporté la preuve de la perception effective d’un salaire. La</w:t>
      </w:r>
    </w:p>
    <w:p>
      <w:r>
        <w:t>- 10 - caisse a encore relevé que, même si le délai-cadre d’indemnisation débutait le 1er mars 2024, l’assuré ne pouvait toujours pas justifier de douze mois de cotisation au cours du délai-cadre de cotisation. Enfin, celui-ci ne faisait valoir aucun motif de dispense de l’obligation de cotiser durant la période considérée, si bien qu’il convenait de confirmer le refus du droit à l’indemnité de chômage dès le 16 avril 2024. B. Par acte du 9 janvier 2025, I.________ a recouru contre la décision sur opposition précitée, en concluant à son annulation et au versement, en sa faveur, d’indemnités journalières de chômage à compter du 1er mars 2024. A titre de mesure d’instruction, le recourant a requis que tout renseignement utile et nécessaire soit demandé à la Caisse cantonale vaudoise de compensation AVS (CCVD) afin de déterminer les cotisations AVS prélevées pour 2024 sur le salaire versé par l’employeur O.________. Il a tout d’abord invoqué une violation de son droit d’être entendu, au motif que la décision sur opposition ne contenait pas d’état de fait et ne discutait pas tous les griefs invoqués dans l’opposition. Il a ensuite soutenu qu’il fallait prendre en compte douze mois de cotisations en 2022, six mois en 2023 et deux mois en 2024, soit au total vingt mois de cotisations, et a fait valoir un certain nombre de griefs en lien avec les pièces produites dont l’intimée n’aurait pas tenu compte, notamment concernant l’activité qu’il dit avoir effectuée auprès de l’Etude de Me Q.________ de juillet 2022 à janvier 2023 et l’incapacité de travail qu’il a présentée entre août 2022 et janvier 2023, ainsi que l’activité qu’il aurait réalisée auprès d’O.________ en janvier et février 2024. Dans sa réponse du 26 février 2025, l’intimée a conclu au rejet du recours. Elle a notamment relevé que les pièces produites en lien avec l’activité qu’aurait effectuée le recourant au sein de l’Etude de Me Q.________ étaient contradictoires. Elle a, par ailleurs, estimé que le grief soulevé par le recourant de violation du droit d’être entendu n’était pas fondé et que les faits retenus correspondaient à ceux qui figuraient dans le dossier. Pour le surplus, elle s’est référée à la décision sur oppostiion du 25 novembre 2024.</w:t>
      </w:r>
    </w:p>
    <w:p>
      <w:r>
        <w:t>- 11 - Par réplique du 31 mars 2025, le recourant a fait valoir que les arguments qu’il invoquait n’étaient pas discutés, ni contredits par l’intimée, se référant en particulier au certificat de travail pour 2024, aux preuves de versements de salaire ou encore aux périodes cotisées comme indépendant qui n’étaient pas prises en compte. Il a également souligné que la contradiction figurant dans les pièces en lien avec son activité auprès de l’Etude de Me Q.________ concernait une période qui n’entrait pas en ligne de compte. Il a en outre réitéré le grief de violation de son droit d’être entendu. Dupliquant le 28 avril 2025, l’intimée a indiqué qu’elle n’avait pas d’observations complémentaires à formuler, dans la mesure où les arguments soulevés par le recourant n’étaient pas de nature à modifier sa position. Le 10 juin 2025, le recourant a déposé, au greffe du Tribunal, une pièce, soit un extrait du 2 juin 2025 de compte individuel AVS, sur lequel était déclaré un revenu de 5'000 fr. pour janvier 2024 en lien avec l’activité auprès d’O.________. Dans des déterminations du 14 juillet 2025, l’intimée a fait remarquer que l’extrait de compte individuel AVS avait été modifié le 2 juin 2025, soit postérieurement à sa duplique du 28 avril 2025, et que cette nouvelle pièce ne modifiait pas sa position. En outre, celle-ci se révélait en contradiction avec les déclarations du recourant, selon lesquelles il avait exercé une activité auprès d’O.________ également durant le mois de février 2024. Par courrier du 25 juillet 2025, le recourant a fourni un courriel du 24 juillet 2025, dans lequel O.________ signalait à la CCVD une erreur quant au fait que le salaire de février 2024 n’avait pas été pris en compte dans le compte individuel AVS du recourant.</w:t>
      </w:r>
    </w:p>
    <w:p>
      <w:r>
        <w:t>- 12 - Le 4 septembre 2025, l’intimée a estimé que le courriel du 24 juillet 2025 produit par le recourant n’était pas probant, tout comme les autres pièces figurant dans le dossier de celui-ci. Dans des déterminations spontanées du 15 octobre 2025, le recourant a relevé que la société O.________ n’avait pas été en mesure de lui fournir des sûretés économiques et avait admis lui devoir le salaire du mois de février 2024 en signant une reconnaissance de dette, sous- entendant que la preuve de l’exercice effectif d’une activité salarée avait été apportée. Il a joint à son courrier le certificat de salaire du 12 juillet 2024 établi par L.________, déjà produit dans le cadre de la procédure administrative.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t>- 13 - 2. Le litige porte sur le droit du recourant à des indemnités journalières de chômage, singulièrement sur la question de savoir s’il remplit les conditions relatives à la période de cotisation ou en a été libéré. 3. Dans un premier moyen de nature formelle qu’il convient d’examiner au préalable, le recourant se plaint d’une violation de son droit d’être entendu, au motif que l’intimée n’aurait pas suffisamment motivé sa décision. a) Aux termes de l’art. 49 al. 3 LPGA, applicable par renvoi de l’art. 1 al. 1 LACI,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afin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w:t>
      </w:r>
    </w:p>
    <w:p>
      <w:r>
        <w:t>- 14 - décision à rendre (ATF 142 III 360 consid. 4.1.1 ; 141 V 557 consid. 3.2.1 ; 133 III 235 consid. 5.2). b) En l’occurrence, même s’il faut admettre que la décision sur opposition du 25 novembre 2024 ne contient pas d’état de fait à proprement parler et aurait mérité plus de clarté, on parvient à saisir les motifs qui l’ont fondée, à savoir que l’intimée considère que la durée de douze mois de cotisation n’est pas atteinte, compte tenu des périodes prises en compte qu’elle a détaillées. L’intimée a également fait mention de certaines pièces dans la motivation de sa décision pour expliquer pourquoi elle ne tenait pas compte des autres périodes alléguées par le recourant. S’il est vrai que l’intimée n’a pas expliqué les raisons pour lesquelles elle a considéré que la période de cotisation déterminante devait débuter au 16 avril 2022 plutôt qu’au 1er mars 2022, elle a tout de même précisé que, dans cette seconde hypothèse, la durée de cotisation resterait, quoi qu’il en soit, insuffisante. On ne saurait ainsi conclure qu’il y a eu une violation du droit d’être entendu du recourant. Cela étant, à supposer même que tel ait été le cas, cette violation a été réparée à l’occasion de la procédure menée devant la présente autorité, lors de laquelle il a pu se déterminer dans le cadre de nombreux échanges d’écritures, démontrant avoir été en mesure de contester utilement les points de la décision qu’il entendait remettre en cause. Le grief de violation du droit d’être entendu doit dès lors être écarté. 4.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b) Satisfait à ces conditions celui qui a exercé durant douze mois au moins une activité soumise à cotisation dans les limites du délai-</w:t>
      </w:r>
    </w:p>
    <w:p>
      <w:r>
        <w:t>- 15 - cadre de cotisation, à savoir dans les deux ans précédant le premier jour où toutes les conditions du droit à l’indemnité sont réunies (art. 13 al. 1 et 9 al. 1 à 3 LACI). L’art. 13 al. 2 LACI prévoit que compte également comme période de cotisation, notamment, le temps durant lequel l’assuré est partie à un rapport de travail, mais ne touche pas de salaire parce qu’il est malade (art. 3 LPGA) ou victime d’un accident (art. 4 LPGA) et, partant, ne paie pas de cotisations (let. c). c)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(ATF 133 V 515 consid. 2.4). d) La preuve qu’un salaire a été versé constitue un indice important de l’exercice effectif d’une activité salariée. Cependant, le versement déclaré comme salaire par un employeur ne fonde pas à lui seul la présomption de fait qu’une activité salariée soumise à cotisation a été exercée (ATF 133 V 515 consid. 2.3 ; TF 8C_453/2007 du 17 mars 2008 consid. 3.1). A l’inverse, l’exercice d’une activité soumise à cotisation n’implique pas nécessairement qu’un salaire ait été effectivement versé.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2.2 et 2.3 ; 131 V 444 consid. 3.3 ; TF 8C_466/2018 du 13 août 2019 consid. 3). En règle générale, l’attestation de l’employeur et les décomptes de salaire suffisent à prouver l’exercice d’une activité soumise à cotisation. En revanche, lorsque le rapport de travail a lieu dans un cadre familial, ou lorsqu’un assuré a été au service d’une entité au sein de</w:t>
      </w:r>
    </w:p>
    <w:p>
      <w:r>
        <w:t>- 16 -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précité consid. 3). Dans ce contexte,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Boris Rubin, Commentaire de la loi sur l’assurance-chômage, Genève/Zurich/Bâle 2014, ch. 19 ad art. 13 LACI et les références citées). Pourraient notamment constituer des pièces aptes à démontrer l'exercice d'une activité soumise à cotisation, les documents comptables de l'ancienne société, le contrat de bail commercial ou encore le témoignage d'ex-employés (TF 8C_466/2018 précité consid. 6.4). Par ailleurs, il appartient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consid. 4). Selon le chiffre B148 de la Directive LACI IC édictée par le Secrétariat d’Etat à l’économie (SECO), lorsque le salaire a été perçu en espèces, une déclaration d’impôt accompagnée de certificats de salaire obtenus auprès de l’administration fiscale, des quittances de salaire ou extraits de livre de comptes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w:t>
      </w:r>
    </w:p>
    <w:p>
      <w:r>
        <w:t>- 17 -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e) Selon l’art. 11 OACI, compte comme mois de cotisation, chaque mois civil, entier, durant lequel l’assuré est tenu de cotiser (al. 1). Les périodes de cotisation qui n’atteignent pas un mois civil entier sont additionnées. 30 jours sont réputés constituer un mois de cotisation (al. 2). Les périodes assimiliées à des périodes de cotisation (art. 13 al. 2 LACI) et celles pour lesquelles l’assuré a touché une indemnité de vacances comptent de même (al. 3). f) Pour l’application de l’art. 11 al. 2 OACI, comme ce ne sont pas les jours de cotisation – c'est-à-dire les jours durant lesquels le chômeur a exercé une activité soumise à cotisation ou une activité assimilée – qui sont déterminants pour établir la période de cotisation, mais les jours civils, les premiers doivent être convertis en jours civils, ce pour quoi on utilise en pratique un facteur de conversion de 1,4 (7 jours civils / 5 jours ouvrables = 1,4 ; ATF 122 V 256 consid. 2a et 5a ; TF 8C_645/2014 du 3 juillet 2015 consid. 1.1). Le Tribunal fédéral précise toutefois que la conversion au moyen du facteur 1,4 appliqué dans la pratique n’aboutit pas à un résultat exact et, dans les cas limites, pas à un résultat correct sans autres. La base de la détermination de ce facteur est en effet la conversion de 5 jours de cotisation hebdomadaires en 7 jours de semaine civile (7 / 5 = 1,4), raison pour laquelle son application ne donne un résultat précis que dans la mesure où il s'agit de déterminer les jours civils à prendre en compte par semaine. Or, ce n'est justement pas le cas pour la conversion</w:t>
      </w:r>
    </w:p>
    <w:p>
      <w:r>
        <w:t>- 18 - des jours d'occupation en jours civils imputables conformément à l'art. 11 al. 2 OACI, puisqu'il s'agit ici de déterminer la période de cotisation accomplie au cours d'un mois. Etant donné que les mois, contrairement à une semaine de travail normale ne comportant pas de jours chômés, ne présentent pas le même nombre de jours d'activité possibles, le facteur de conversion déterminant devrait être établi séparément pour chaque mois, en divisant les 30 jours civils (fictifs) nécessaires selon l'art. 11 al. 2 OACI pour la reconnaissance d'un mois de cotisation complet, par les jours d'activité effectivement possibles. En cas de conversion constante avec le facteur 1,4, il serait impossible d'atteindre les 30 jours civils nécessaires à la prise en compte d'un mois de cotisation complet pour de nombreux mois, malgré le fait qu'ils aient été travaillés pendant tous les jours d'occupation possibles, parce qu'ils ne présentent qu'un nombre réduit de jours d'occupation possibles - par exemple en raison de jours fériés non travaillés. Tout en admettant qu’un calcul de facteurs de conversion différents pour chaque mois serait lié à un travail disproportionné et difficilement justifiable, et que pour des raisons de praticabilité et afin de permettre une gestion rationnelle, l'application du facteur 1,4 n’est pas contestable, car elle permet généralement d’obtenir un résultat fiable, le Tribunal fédéral retient toutefois que lorsque la période de cotisation de 30 jours civils requise pour un mois de cotisation complet n’est de justesse pas atteinte, un traitement conforme au droit de l'assuré n’est garanti que si l'administration vérifie, avant de rendre une décision niant l’existence d’une durée de cotisation minimale, la conversion des jours d'activité en jours civils au moyen du facteur de conversion déterminé avec précision pour les mois en question, c'est-à-dire en divisant 30 jours civils par le nombre de jours possibles d'activité (ATF 122 V 256 consid. 5a et b ; TF 8C_87/2023 du 14 septembre 2023 consid. 2.3 ; pour un exemple de calcul : TF 8C_541/2020 du 21 décembre 2020 consid. 5.3.4). g) Selon l’art. 14 al. 1 let. b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de</w:t>
      </w:r>
    </w:p>
    <w:p>
      <w:r>
        <w:t>- 19 - maladie (art. 3 LPGA), accident (art. 4 LPGA) ou maternité (art. 5 LPGA), à la condition qu’elles aient été domiciliées en Suisse pendant la période correspondante.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Il convient tout d’abord de déterminer la date à partir de laquelle commence à courir le délai-cadre de cotisation, période de référence pour examiner si le recourant a rendu vraisemblable l’existence d’une période de cotisation d’au moins douze mois.</w:t>
      </w:r>
    </w:p>
    <w:p>
      <w:r>
        <w:t>- 20 - En effet, l’intimée a pris en considération un délai-cadre de cotisation débutant au 16 avril 2022, alors que le recourant est d’avis que ce délai doit commencer à courir dès le 1er mars 2022. b) En l’espèce, il est établi que le recourant a déposé une demande de prestations de l’assurance-chômage à partir du 1er mars 2024 (cf. confirmation d’inscription du 5 mars 2024). Le délai-cadre de cotisation s’étend donc du 1er mars 2022 au 29 février 2024. A cet égard, le fait que celui-ci ait présenté une incapacité de travail du 14 au 28 mars 2024 et du 1er au 15 avril 2024 (cf. certificats d’arrêt de travail des 14 et 22 mars 2024 et décompte d’indemnités de l’assureur-accidents du 17 avril 2024) n’y change rien. Le recourant était en effet apte au placement dès le 1er mars 2024 (cf. courrier du 12 avril 2024 de la DGEM) et l’incapacité de travail qu’il a présentée par la suite (dès le 14 mars 2024) n’a, à cet égard, pas d’incidence sur la date de début du délai-cadre de cotisation. Ainsi, c’est de manière erronée que l’intimée a tenu compte d’un délai-cadre de cotisation seulement à partir du 16 avril 2022. Elle n’a du reste aucunement motivé sa position. Cela étant, elle a envisagé l’hypothèse du délai-cadre de cotisation débutant au 1er mars 2022 puisqu’elle a précisé, dans la décision sur opposition du 25 novembre 2024, que, même dans un tel cas, le recourant ne pouvait pas justifier de douze mois de cotisation. La période de référence pour examiner si la condition des douze mois de cotisation est remplie s’étend dès lors bien du 1er mars 2022 au 29 février 2024. 7. Il y a ainsi lieu de vérifier si le recourant peut justifier de douze mois de cotisation compte tenu des différentes périodes d’activité qu’il a exercées entre le 1er mars 2022 et le 29 février 2024. a) Dans la décision sur opposition, l’intimée a retenu les périodes de cotisations suivantes pour le cas, applicable en l’espèce, où le délai-cadre de cotisation s’étendait du 1er mars 2022 au 29 février 2024 : - du 1er mars au 30 juin 2022 ;</w:t>
      </w:r>
    </w:p>
    <w:p>
      <w:r>
        <w:t>- 21 - - du 10 au 28 mars 2023 ; - du 28 avril au 31 mai 2023 ; - du 1er au 30 juin 2023 ; - du 12 au 20 juin 2023 ; - du 1er septembre au 31 décembre 2023. Elle a, en revanche, considéré que le recourant n’avait pas établi à satisfaction l’exercice d’une activité soumise à cotisation pour les périodes s’étendant du 1er juillet 2022 au 31 janvier 2023 et du 1er janvier au 29 février 2024. b/aa) En l’occurrence, il y a lieu de constater que la période de cotisation du 1er mars au 30 juin 2022, qui correspond à l’activité exercée par le recourant auprès de l’Etude de Me Q.________ en tant qu’avocat- stagiaire, est établie (cf. attestation d’employeur du 4 juin 2024, décomptes de salaire des mois de mars à juin 2022 et extraits de compte Banque N.________ des 25 février, 25 mars, 25 avril, 25 mai et 24 juin 2022), de même que celle exercée auprès de K.________SA en avril et mai 2022 (cf. attestation d’employeur du 21 mai 2024, décomptes de salaire des 28 avril et 27 mai 2022, certificat de salaire du 17 janvier 2023 et extraits de compte attestant de versements les 19 avril et le 30 mai 2022), laquelle toutefois se superpose à la première et ne peut donc pas être comptabilisée en sus. Ainsi, quatre mois de cotisation peuvent être retenus en lien avec les deux activités précitées. bb) S’agissant de l’activité exercée par le recourant pour le compte de l’Etat de Y.________, l’intimée a retenu trois périodes de cotisation, soit du 10 au 28 mars 2023, du 28 avril au 31 mai 2023, ainsi que du 12 au 30 juin 2023. Si l’activité auprès de l’Etat de Y.________ est effectivement établie (cf. décomptes de salaire d’avril à juillet 2023 avec le détail de chaques périodes et certificat de salaire du 3 janvier 2024), il y a lieu de calculer précisément la durée de cotisation qu’elle engendre. En effet, conformément à la jurisprudence, un traitement de l'assuré conforme au droit n’est garanti qu’en convertissant les jours d'activité possibles en jours civils au moyen du facteur de conversion déterminé</w:t>
      </w:r>
    </w:p>
    <w:p>
      <w:r>
        <w:t>- 22 - avec précision pour les périodes en question, c'est-à-dire en divisant 30 jours civils par le nombre de jours possibles d'activité sur la période concernée, puis en multipliant le nombre de jours d’occupation effectifs par ce facteur de conversion (cf. consid. 4f supra). L’application de ces principes aboutit en l’occurrence au résultat suivant : - en mars 2023, la période de cotisation correspond à 0,217 mois (5 jours effectivement travaillés [10, 20, 21, 22 et 28 mars] ; 23 jours d’activité possibles ; 5 x [30 / 23] / 30) ; - en avril 2023, la période de cotisation correspond à 0,278 mois (5 jours effectivement travaillés [24, 25, 26, 27 et 28 avril] ; 18 jours d’activité possibles, compte tenu de deux jours fériés les 7 et 10 [Vendredi Saint et lundi de Pâques] ; 5 x [30 / 18] / 30) ; - en mai 2023, la période de cotisation correspond à un mois, le recourant ayant travaillé tous les jours possibles. Ainsi, le recourant a cotisé sur un total de 1,495 mois pour son activité à l’Etat de Y.________. Il n’y a, en revanche, pas lieu de tenir compte de la période courant du 12 au 30 juin 2023, dès lors qu’un mois d’activité soumise à cotisation en juin 2023 auprès de K.________SA a pu être établi (cf. attestation d’employeur du 21 mai 2024, décompte de salaire pour ce mois et extrait de compte attestant un versement le 23 juin 2023) et qu’une même période ne peut être comptabilisée deux fois. cc) L’intimée a également retenu comme période de cotisation l’activité du recourant auprès d’O.________ du 1er septembre au 31 décembre 2023. En l’occurrence, compte tenu de la position d’associé- gérant de celui-ci au sein de la société précitée, les exigences en matière de preuve de l’existence d’une activité soumise à cotisation sont plus strictes. A cet égard, les pièces produites par le recourant, soit un certificat de salaire du 1er mars 2024, attestant d’un revenu de 20'000 fr. de septembre à décembre 2023, des décomptes de salaires pour les mois</w:t>
      </w:r>
    </w:p>
    <w:p>
      <w:r>
        <w:t>- 23 - en question, des extraits de compte bancaire attestant de versements sur un compte U.________SA en faveur du recourant à hauteur de 6'522 fr. 70 pour septembre 2023, 4'772 fr. pour octobre 2023, 6'522 fr. 70 pour novembre 2023 et 6'522 fr. 70 pour décembre 2023, ainsi que l’extrait du compte individuel AVS, faisant état d’un revenu déclaré de 20'000 fr. pour 2023, suffisent à établir, au stade de la vraisemblance prépondérante, l’exercice d’une activité soumise à cotisation. Il convient ainsi de retenir quatre mois de cotisation supplémentaires. c) Les périodes contestées concernent celle s’étendant du 1er juillet 2022 au 31 janvier 2023 et celle courant du 1er janvier au 28 février 2024, pour lesquelles le recourant prétend avoir exercé des activités soumises à cotisation. aa) Concernant la période allant du 1er juillet 2022 au 31 janvier 2023, le recourant soutient qu’il a travaillé en tant que juriste auprès de l’Etude de MeQ.________. Dans le formulaire d’indemnité de chômage qu’il a complété le 12 mars 2024, il a indiqué une durée de rapport de travail allant du 1er juillet 2022 au 31 juillet 2023. Le 14 mars 2024, il a produit une attestation d’employeur le confirmant, avec l’indication que l’assuré avait été absent pour cause de maladie du 2 août 2022 au 31 janvier 2023, que le salaire avait été versé jusqu’au 31 juillet 2023 et que la résiliation venait du recourant. Il a également fourni des décomptes de salaire pour juillet et août 2022 avec la mention du compte bancaire ouvert auprès de la Banque N.________ sur lequel devait être versé le montant indiqué, ainsi que des décomptes de salaire pour février à juillet 2023, sur lesquels ne figurait plus la mention du compte Banque N.________. Selon une nouvelle attestation d’employeur complétée le 13 juin 2024, les rapports de travail avaient duré du 1er juillet 2022 au 31 janvier 2023 et la résiliation était intervenue d’un commun accord. Sur demande de l’intimée, le recourant a encore produit, le 25 juin 2024, un extrait de compte individuel AVS, faisant état d’un revenu de 21'042 fr. réalisé auprès de l’Etude de Me Q.________ pour l’année 2022 et, dans le même temps, un certificat de salaire du 18 juillet 2023, faisant état d’un revenu brut de 24’500 fr. pour la période courant du 1er janvier</w:t>
      </w:r>
    </w:p>
    <w:p>
      <w:r>
        <w:t>- 24 - au 31 juillet 2022. Parmi les pièces produites, un avis du 30 août 2022 faisait état d’un montant de 6'000 fr. crédité sur le compte ouvert au nom du recourant auprès de la Banque C.________ dont le donneur d’ordre était l’Etude de Me Q.________. Enfin, le recourant a fourni des décomptes d’indemnités journalières versées par P.________SA pour les mois de septembre 2022 à janvier 2023, ainsi que des extraits du compte ouvert à son nom auprès de la Banque C.________, sur lequel ces indemnités ont été versées en date des 21 septembre, 3 novembre, 24 novembre, 20 décembre 2022 et 27 janvier 2023. On constate que le recourant a varié dans ses déclarations lorsqu’il a affirmé que les rapports de travail avaient duré jusqu’en juillet 2023 (cf. demande d’indemnités de chômage du 12 mars 2024), avant de préciser que ceux-ci s’étaient terminé en janvier 2023 (cf. opposition du 14 juillet 2024 et recours du 9 janvier 2025). Par ailleurs, comme l’a relevé l’intimée, les attestations d’employeur des 14 mars et 13 juin 2024 sont contradictoires, s’agissant précisément de la durée des rapports de travail. Or, même si le recourant prétend que ces attestations divergent sur une période (février à juillet 2023) qui n’est pas déterminante en l’espèce, compte tenu de l’activité qu’il a exercée à l’Etat de Y.________, et qu’il faudrait en tenir compte pour la période de juillet 2022 à janvier 2023, il n’en reste pas moins que les contradictions qui y figurent conduisent à écarter ces pièces dans leur ensemble, dans la mesure où elles ne sont pas probantes. A cela s’ajoute que les décomptes de salaire pour juillet et août 2022 comportent une référence bancaire qui, aux dires du recourant, n’existait plus à ce moment-là (cf. courriel du 29 mai 2024). Quant aux décomptes de salaire des mois de février à juillet 2023, ils ne contiennent plus aucune référence bancaire et ne correspondent effectivement à aucun versement correspondant sur un compte. En outre, l’avis de crédit de 6'000 fr. le 30 août 2022 sur le compte ouvert auprès de la Banque C.________ apparaît douteux, dans la mesure où le salaire convenu dans le contrat de travail du 24 juin 2022 était de 6'000 fr. bruts et que le montant crédité l’aurait donc été sans déduction des charges sociales. On relèvera encore que l’extrait de compte individuel AVS du recourant fait état d’un revenu de 21'042 fr. réalisé auprès de l’Etude de Me Q.________ pour</w:t>
      </w:r>
    </w:p>
    <w:p>
      <w:r>
        <w:t>- 25 - l’année 2022, ce qui correspond à un revenu de 3'500 fr. par mois de janvier à juin 2022 pour son activité d’avocat-stagiaire. A cet égard, le certificat de salaire du 18 juillet 2023, faisant état d’un revenu brut de 24’500 fr. pour la période courant du 1er janvier au 31 juillet 2022 et sur lequel figure les noms de « Q.________ » (sic), avec qui plus est, une faute d’orthographe, et d’un dénommé Z.________, apparaît également douteux, ce, d’autant que selon ce certificat, le revenu du mois de juillet 2022 correspondrait à 3'500 fr., alors que le salaire convenu était de 6'000 fr. bruts. Ainsi, les pièces produites par le recourant, remplies d’incohérences, ne permettent pas d’établir, au degré de vraisemblance prépondérante, qu’il a effectivement perçu un salaire soumis à cotisation durant la période courant du 1er juillet 2022 au 29 février 2023. On observera également que le recourant a perçu des indemnités journalières de l’assureur-accidents durant la période s’étendant du 1er septembre 2022 au 31 janvier 2023 et que ces indemnités lui ont été versées directement, sans passer par l’employeur, ce qui constitue un indice supplémentaire qu’il n’était pas partie à un rapport de travail durant cette période, contrairement à ce qu’il soutient. Dans ces conditions, les mois de juillet 2022 à janvier 2023 ne sauraient être pris en compte comme période de cotisation. bb) Enfin, pour ce qui est des mois de janvier et février 2024, le recourant a en substance expliqué, dans un courrier du 18 mars 2024, que l’employeur n’avait pas été en mesure de lui verser l’intégralité de son salaire de janvier 2024 et l’entier de celui de février 2024 et qu’il l’avait mis en demeure, en lui indiquant que si le salaire ne lui était pas versé dans un certain délai, il se verrait contraint de résilier les rapports de travail. L’employeur lui avait alors répondu qu’il ne pouvait honorer le paiement des salaires et avait déclaré accepter la résiliaiton des rapports de travail pour le 1er mars 2024, tout en signant une reconnaissance de dette en faveur du recourant à hauteur de 9'469 fr. 85. Dans un courrier du 8 avril 2024, le recourant a encore précisé que les parts qu’il détenait dans la société O.________ avaient été vendues et que le contrat de travail avait été résilié. Or ce n’est que le 25 juin 2024, sur demande de l’intimée, que le recourant a produit le contrat, daté du 29 février 2024, par lequel il</w:t>
      </w:r>
    </w:p>
    <w:p>
      <w:r>
        <w:t>- 26 - cédait ses parts à un dénommé G.________. Ainsi, contrairement à ce qu’a affirmé le recourant, celui-ci avait toujours la qualité d’associé gérant de la société O.________ en janvier et février 2024. Dans ces conditions, l’examen des pièces produites par le recourant pour tenter d’établir la perception d’un revenu soumis à cotisation doit être strict. Or les décomptes de salaire faisant état d’un montant versé à ce titre de 6'469 fr. 85 par mois en janvier et février 2024 ne correspondent à aucun paiement effectif sur un compte bancaire, pas plus qu’au certificat de salaire établi le 12 juillet 2024, attestant d’un revenu de 10'000 fr. pour janvier et février 2024. Les explications extravagantes du recourant et les pièces fournies laissent plutôt à penser que la société qu’il a inscrite au registre du commerce le 19 juillet 2023 n’a pas généré les bénéfices escomptés entre septembre et décembre 2023 et qu’en janvier 2024, elle n’avait plus assez de liquidités pour lui verser un salaire. Dans ces circonstances, il y a lieu d’admettre que le recourant n’a pas établi, au degré de vraisemblance prépondérante, la perception effective d’un salaire soumis à cotisation en janvier et février 2024, de sorte que ces deux mois ne peuvent être pris en compte comme période de cotisation. cc) On précisera encore qu’aucune période de cotisation ne peut être retenue en lien avec les activités du recourant pour les sociétés A.________ (radiée le 8 avril 2024) et D.________, pour lesquelles aucun salaire soumis à cotisation n’a été versé, vu le peu d’heures qui y ont été consacrées. En définitive, il convient de constater que le recourant a cotisé sur un total de 10,495 mois (4 [Etude de Me Q.________] + 1,495 [Etat de Y.________] + 1 [G.________SA] + 4 [O.________]), si bien que la condition de la période de cotisation minimale dans le délai-cadre courant du 1er mars 2022 au 29 février 2024 n’est pas remplie. d) En conclusion, le recourant ne peut pas justifier d’une période de cotisation de douze mois. Par ailleurs, il ne peut se prévaloir d’aucun motif de libération au sens de l’art. 14 al. 1 let. b LACI, ce qu’il ne</w:t>
      </w:r>
    </w:p>
    <w:p>
      <w:r>
        <w:t>- 27 - prétend du reste pas. C’est donc à juste titre que l’intimée a refusé toute indemnité de chômage au recourant. 8. Compte tenu de ce qui précède, il y a lieu de rejeter, par appréciation anticipée des preuves, la requête du recourant tendant à requérir, auprès de la CCVD, tout renseignement utile et nécessaire afin de déterminer les cotisations AVS prélevées pour 2024 sur le salaire versé par l’employeur O.________ (ATF 145 I 167 consid. 4.1 ; 140 I 285 consid. 6.3.1 ; 130 II 425 consid. 2.1). 9. a) En définitive, le recours, mal fondé, doit être rejeté et la décision sur opposition attaquée confirmée. b) Il n’y a pas lieu de percevoir de frais judiciaires (art. 61 let. fbis LPGA), ni d’allouer de dépens à la partie recourante, qui n’obtient pas gain de cause (art. 61 let. g LPGA) et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