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ZQ24.044940 vom 27. März 2025</w:t>
      </w:r>
    </w:p>
    <w:p>
      <w:r>
        <w:t>VD Tribunal cantonal, 2025-03-27, FR</w:t>
      </w:r>
    </w:p>
    <w:p>
      <w:r>
        <w:rPr>
          <w:b/>
        </w:rPr>
        <w:t xml:space="preserve">Quelle: </w:t>
      </w:r>
      <w:r>
        <w:t>https://mcp.opencaselaw.ch/entscheid/vd_gerichte_ZQ24.044940</w:t>
      </w:r>
    </w:p>
    <w:p>
      <w:r>
        <w:t>FR: VD_GERICHTE ZQ24.044940 du 27 mars 2025</w:t>
      </w:r>
    </w:p>
    <w:p>
      <w:r>
        <w:t>IT: VD_GERICHTE ZQ24.044940 del 27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w:t>
      </w:r>
    </w:p>
    <w:p>
      <w:r>
        <w:t>- 5 -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du recourant à l’indemnité de chômage pour une durée de dix jours à compter du 1er février 2024, pour absence de recherches d’emploi en janvier 2024.</w:t>
      </w:r>
    </w:p>
    <w:p>
      <w:r>
        <w:rPr>
          <w:b/>
        </w:rPr>
        <w:t>E. 3</w:t>
      </w:r>
    </w:p>
    <w:p>
      <w:r>
        <w:t>a) Le droit à l’indemnité de chômage a pour corollaire un certain nombre de devoirs, qui découlent de l’obligation générale des assurés de réduire le dommage et d’éviter le chômage (ATF 124 V 22 consid. 2b et les références citées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n°4 ad art. 17 LACI). b) En vertu de l’art. 17 al. 1 LACI, l’assuré qui fait valoir des prestations d’assurance doit, avec l’assistance de l’office du travail</w:t>
      </w:r>
    </w:p>
    <w:p>
      <w:r>
        <w:t>- 6 - compétent, entreprendre tout ce qu’on peut raisonnablement exiger de lui pour éviter le chômage ou l’abréger, en particulier en cherchant du travail ;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Selon l’art. 26 al. 2 OACI, l’assuré doit remettre la preuve de ses recherches d’emploi pour chaque période de contrôle au plus tard le cinq du mois suivant pour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que sur l’art. 30 al. 1 let. c LACI, en corrélation avec l’art. 17 al. 1 LACI et les dispositions de l’OACI relatives aux recherches d’emploi. La sanction se justifie dès le premier manquement, sans exception (TF 8C_537/2013 du 16 avril 2014 consid. 3 ; TF 8C_885/2012 et 8C_886/2012 du 2 juillet 2013 consid. 5). Il en résulte que, sans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citée).</w:t>
      </w:r>
    </w:p>
    <w:p>
      <w:r>
        <w:t>- 7 - Déterminer si l’assuré peut faire valoir une excuse valable au sens de l’art. 26 al. 2 OACI revient à se poser la question de l’existence d’un empêchement non fautif au sens de l’art. 41 LPGA relatif à la restitution du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 d) Enfin, le Secrétariat d’Etat à l’économie (ci-après : SECO) a précisé que l’autorité renoncera à la preuve des efforts entrepris en vue de retrouver un emploi, lorsqu’un assuré trouve un emploi convenable qu’il peut commencer dans un mois (Bulletin LACI IC B320).</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- 8 - b) En matière d’indemnités de chômage, l’assuré supporte les conséquences de l’absence de preuve en ce qui concerne la remise de pièces nécessaires pour faire valoir le droit à l’indemnité (TF 8C_460/2013 du 16 avril 2014 consid. 3 ; TF 8C_537/2013 du 16 avril 2014 consid. 2). La partie qui doit accomplir un acte doit démontrer qu’elle l’a entrepris à temps. Le fait que des allégations relatives à la remise de justificatifs de recherches d’emploi (ou relatives à la date de celle-ci) soient plausibles ne suffit pas à démontrer une remise effective des justificatifs (ou une remise à temps). Une preuve fondée sur des éléments matériels est nécessaire (Rubin, op. cit., n°32 ad art. 17 LACI).</w:t>
      </w:r>
    </w:p>
    <w:p>
      <w:r>
        <w:rPr>
          <w:b/>
        </w:rPr>
        <w:t>E. 5</w:t>
      </w:r>
    </w:p>
    <w:p>
      <w:r>
        <w:t>En l’espèce, l’intimée a prononcé une suspension du droit de l’assuré à l’indemnité de chômage durant dix jours au motif que ce dernier n’avait pas fait de recherches d’emploi au mois de janvier 2024. De son côté, le recourant soutient qu’il n’avait pas compris qu’il devait remettre la preuve de ses recherches personnelles d’emploi chaque mois, qu’il avait ainsi effectué onze postulations durant la période visée et qu’il avait retrouvé une activité salariée à compter du 1er mars 2024. a) Il faut certes admettre que les conditions de séjour du recourant – et, partant, son droit de travailler en Suisse, respectivement de percevoir des indemnités journalières de l’assurance-chômage – paraissaient incertaines durant la période visée. Il ressort notamment du document « Stratégie de réinsertion » daté du 4 décembre 2023 que le conseiller ORP de l’assuré a montré une certaine réserve quant aux recherches d’emploi attendues du recourant, du fait de la situation liée à la régularisation de son statut administratif. Il n’en demeure pas moins que le conseiller ORP du recourant a renseigné ce dernier, lors de l’entretien du 4 décembre 2023, sur son obligation d’effectuer au minimum deux recherches d’emploi par semaine durant chaque période de contrôle, par conséquent aussi en ce qui concerne le mois de janvier 2024. Le recourant ne peut donc pas se prévaloir du fait qu’il n’aurait pas été correctement renseigné sur cette obligation, ce d’autant plus qu’il a visionné les vidéos concernant ses devoirs vis-à-vis de l’assurance- chômage. Pour autant, il apparaît qu’aucune recherche d’emploi n’a été</w:t>
      </w:r>
    </w:p>
    <w:p>
      <w:r>
        <w:t>- 9 - transmise par l’intéressé dans le délai de cinq jours prévu par l’art. 26 al. 2 OACI, soit en l’espèce jusqu’au 5 février 2024. b) S’il est ultérieurement apparu, à compter de la procédure d’opposition, que l’assuré avait vraisemblablement effectué certaines démarches en janvier 2024, il n’est malgré tout pas possible d’en tenir compte. A cet égard, à l’appui de son opposition du 12 juillet 2024 puis de son mémoire de recours du 7 octobre 2024, l’intéressé a produit le formulaire de preuve de ses recherches personnelles d’emploi pour le mois de décembre 2023, sur lequel figurait une postulation pour le mois de janvier 2024. L’examen du dossier montre en outre que le recourant a reçu en janvier 2024 des réponses d’employeurs faisant suite à ses postulations, dont on ne peut exclure qu’elles aient été réalisées durant le mois de janvier 2024, soit durant la période visée. Néanmoins, il reste que ces éléments n’ont pas été apportés dans le délai prévu par l’art. 26 al. 2 OACI. Le recourant ne fait par ailleurs pas valoir, pas plus qu’il ne démontre, qu’il aurait été empêché sans faute de sa part de déposer en temps utile la preuve de ses recherches d’emploi du mois de janvier 2024. En d’autres termes, il n’invoque aucune circonstance susceptible d’être prise en compte sous l’angle d’une restitution de délai. Par conséquent, rien dans la situation du recourant ne constituait un obstacle au dépôt de ses recherches d’emploi de janvier 2024 dans le respect du délai de l’art. 26 al. 2 OACI. Par ailleurs, l’argument du recourant selon lequel il se serait efforcé d’observer les prescriptions de l’assurance-chômage ne lui est d’aucun secours, dans la mesure où, selon la jurisprudence du Tribunal fédéral, la ponctualité passée d’un assuré ne laisse pas présumer de l’absence de toute omission future (TF 8C_46/2012 du 8 mai 2012).</w:t>
      </w:r>
    </w:p>
    <w:p>
      <w:r>
        <w:rPr>
          <w:b/>
        </w:rPr>
        <w:t>E. 6</w:t>
      </w:r>
    </w:p>
    <w:p>
      <w:r>
        <w:t>La sanction est par conséquent justifiée et doit ainsi être confirmée dans son principe. Reste à en examiner la quotité.</w:t>
      </w:r>
    </w:p>
    <w:p>
      <w:r>
        <w:t>- 10 -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8C_708/2019 du 10 janvier 2020 consid. 4.1 et les références citées). S’agissant de l’absence de recherche pendant la période de contrôle, respectivement de la remise tardive de recherches d’emploi, le barème du SECO prévoit une suspension de dix à dix-neuf jours lorsqu’il s’agit de la seconde fois (Bulletin LACI IC, D79 1.D/1 et 1.E/1).</w:t>
      </w:r>
    </w:p>
    <w:p>
      <w:r>
        <w:rPr>
          <w:b/>
        </w:rPr>
        <w:t>E. 7</w:t>
      </w:r>
    </w:p>
    <w:p>
      <w:r>
        <w:t>En l’espèce, l’intimée a retenu une faute légère au sens de l’art. 45 al. 3 OACI et prononcé une suspension de dix jours, en tenant compte du fait qu’il s’agissait de la seconde sanction pour absence de recherches d’emploi durant une période de contrôle. a) Certes, le recourant n’a transmis ses recherches d’emploi ni pour le mois de décembre 2023, ni pour le mois de janvier 2024, de sorte qu’il s’agissait en effet de la seconde omission de respecter ses obligations de chômeur. Il faut néanmoins relever qu’à aucun moment, en particulier lors de l’entretien du 11 janvier 2024 du recourant avec son conseiller en personnel, il n’a été rendu attentif au fait qu’il devait</w:t>
      </w:r>
    </w:p>
    <w:p>
      <w:r>
        <w:t>- 11 - remettre ses recherches d’emploi dans le délai prévu par l’art. 26 al. 2 OACI. Pourtant, lors de cet entretien, le recourant, dont l’autorisation de travailler était déjà connue de l’administration, n’avait pas remis ses recherches d’emploi pour le mois de décembre 2023, sans que son attention ne soit attirée sur les conséquences d’une telle omission. Cette information pourtant capitale pour qu’il puisse bénéficier de ses indemnités de chômage devait être répétée par le conseiller en personnel lors de l’entretien du mois de janvier, afin que l’assuré puisse rectifier l’erreur dans laquelle il se trouvait. Cela est d’autant plus vrai que selon les documents produits à l’appui de son acte de recours, il avait effectué au mois de janvier 2024 des recherches d’emploi dans son domaine de compétence dont l’une d’elles a au demeurant débouché sur un contrat de travail lui permettant de mettre un terme au chômage. b) On peut déduire de ce qui précède que l’administration n’est pas exempte de toute critique. Elle n’a en outre réagi que très tardivement puisque ce n’est qu’une fois le dossier de l’assuré clôturé, le 28 février 2024, que la décision du 14 mars 2024 a été prise, alors même que le recourant ne touchait déjà plus le chômage et qu’il avait retrouvé un emploi par ses propres moyens. Au demeurant, les explications – non contestées par la DGEM – quant aux problèmes de notification de la décision du 14 mars 2024 (cf. opposition du 12 juillet 2024), sont un indice supplémentaire des errances de l’administration dans la gestion du cas particulier. Au vu de ce qui précède, il y a lieu de réduire la quotité de la sanction à cinq jours pour tenir compte des manquements de l’administration.</w:t>
      </w:r>
    </w:p>
    <w:p>
      <w:r>
        <w:rPr>
          <w:b/>
        </w:rPr>
        <w:t>E. 8</w:t>
      </w:r>
    </w:p>
    <w:p>
      <w:r>
        <w:t>a) Le recours doit ainsi être partiellement admis, et la décision sur opposition du 10 septembre 2024 de la DGEM réformée en ce sens que la suspension du droit à l’indemnité de chômage du recourant est fixée à cinq jours dès le 1er février 2024.</w:t>
      </w:r>
    </w:p>
    <w:p>
      <w:r>
        <w:t>- 12 - b) Il n’y a pas lieu de percevoir de frais judiciaires (art. 61 let. fbis LPGA), ni d’allouer de dépens au recourant, qui procède seul (art. 61 let. g LPGA).</w:t>
      </w:r>
    </w:p>
    <w:p>
      <w:r>
        <w:t>- 13 - Par ces motifs, la juge unique p r o n o n c e : I. Le recours est admis. II. La décision sur opposition rendue le 10 septembre 2024 par la Direction générale de l’emploi et du marché du travail est réformée en ce sens que la suspension du droit à l’indemnité de chômage du recourant est fixée à cinq jours dès le 1er février 2024. III. Il n’est pas perçu de frais judiciaires, ni alloué de dépens. La juge unique : La greffière : Du L'arrêt qui précède est notifié à : - X.________, - Direction générale de l'emploi et du marché du travail,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