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ZQ24.008173 vom 3. Oktober 2024</w:t>
      </w:r>
    </w:p>
    <w:p>
      <w:r>
        <w:t>VD Tribunal cantonal, 2024-10-03, FR</w:t>
      </w:r>
    </w:p>
    <w:p>
      <w:r>
        <w:rPr>
          <w:b/>
        </w:rPr>
        <w:t xml:space="preserve">Quelle: </w:t>
      </w:r>
      <w:r>
        <w:t>https://mcp.opencaselaw.ch/entscheid/vd_gerichte_ZQ24.008173</w:t>
      </w:r>
    </w:p>
    <w:p>
      <w:r>
        <w:t>FR: VD_GERICHTE ZQ24.008173 du 3 octobre 2024</w:t>
      </w:r>
    </w:p>
    <w:p>
      <w:r>
        <w:t>IT: VD_GERICHTE ZQ24.008173 del 3 ottobre 2024</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w:t>
      </w:r>
    </w:p>
    <w:p>
      <w:r>
        <w:t>- 5 -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 142 I 155 consid. 4.4.2 ; 134 V 418 consid. 5.2.1). b) En l’occurrence, le recours est dirigé contre la décision sur opposition du 29 janvier 2024 – laquelle détermine l’objet de la contestation – par laquelle l’intimée a refusé de prendre en charge les coûts d’une formation « Soumission, planification et conduite de travaux », organisée par H.________ Sàrl. Le litige porte ainsi sur la question de savoir si l’intimée était fondée à rejeter la demande de financement déposée par l’assurée en lien avec ce cours. Il s’ensuit que la conclusion de la recourante tendant à la prise en charge d’une formation « Revit » est irrecevable en tant qu’elle excède l’objet du litige.</w:t>
      </w:r>
    </w:p>
    <w:p>
      <w:r>
        <w:rPr>
          <w:b/>
        </w:rPr>
        <w:t>E. 3</w:t>
      </w:r>
    </w:p>
    <w:p>
      <w:r>
        <w:t>a) Aux termes de l'art. 1a al. 2 LACI, cette loi vise à prévenir le chômage imminent, à combattre le chômage existant et à favoriser l'intégration rapide et durable des assurés dans le marché du travail. Tel est aussi le but des mesures relatives au marché du travail régies par les art. 59 ss LACI.</w:t>
      </w:r>
    </w:p>
    <w:p>
      <w:r>
        <w:t>- 6 - Selon l'art. 59 al. 1 LACI, l’assurance alloue des prestations financières au titre des mesures relatives au marché du travail en faveur des assurés et des personnes menacées de chômage. En vertu de l'art. 59 al. 2 LACI, les mesures relatives au marché du travail visent à favoriser l’intégration professionnelle des assurés dont le placement est difficile pour des raisons inhérentes au marché de l’emploi. Ces mesures ont notamment pour but : d’améliorer l’aptitude au placement des assurés de manière à permettre leur réinsertion rapide et durable (let. a) ; de promouvoir les qualifications professionnelles des assurés en fonction des besoins du marché du travail (let. b) ; de diminuer le risque de chômage de longue durée (let. c) ; de permettre aux assurés d’acquérir une expérience professionnelle (let. d). La personne qui décide de son propre chef de suivre un cours doit présenter à l’autorité compétente, assez tôt avant le début du cours, une demande dûment motivée à laquelle elle joindra les documents nécessaires (art. 60 al. 3 LACI). Parmi les mesures relatives au marché du travail figurent les mesures de formation, notamment les cours individuels ou collectifs de reconversion, de formation continue ou d'intégration, la participation à des entreprises d'entraînement et les stages de formation (art. 60 al. 1 LACI). b) A teneur d’une jurisprudence constante, le droit aux prestations d'assurance pour la reconversion, le perfectionnement ou l’intégration professionnels est lié à la situation du marché du travail : des mesures relatives au marché du travail ne sauraient être mises en œuvre que si elles sont directement commandées par l'état de ce marché. En effet, la formation de base et la promotion générale du perfectionnement ne relève pas de l'assurance-chômage. Le perfectionnement professionnel que l’assuré aurait de toute manière effectué s’il n’était pas au chômage, ne peut être porté aux frais de l’assurance-chômage, celle-ci n’ayant pas pour tâche de promouvoir la formation continue. L’assurance-chômage a uniquement la mission de combattre dans des cas particuliers le chômage</w:t>
      </w:r>
    </w:p>
    <w:p>
      <w:r>
        <w:t>- 7 - effectif ou imminent par des mesures concrètes de reclassement et de perfectionnement. Il doit s’agir de mesures permettant à l’assuré de s’adapter aux progrès industriels et techniques ou de mettre à profit sur le marché du travail, en dehors de son activité lucrative spécifique antérieure, ses aptitudes professionnelles existantes. La limite entre formation de base et perfectionnement professionnel général, d'une part, et entre le reclassement ou le perfectionnement professionnel au sens de l’assurance-chômage, d’autre part, est fluctuante ; une même mesure peut présenter des caractères propres à l’une ou à l’autre des catégories précitées. Ce qui est donc déterminant, c’est la nature des aspects qui prédominent dans un cas concret compte tenu de toutes les circonstances (ATF 111 V 398 consid. 2b et c ; 111 V 271 consid. 2b et c ; TF 8C_301/2008 du 26 novembre 2008 consid. 3 ; 8C_48/2008 du 16 mai 2008 consid. 3.2 ; TFA C 48/2005 du 4 mai 2005 consid. 1.2, in : DTA 2005 p. 282 ; Boris Rubin, Commentaire de la loi sur l’assurance-chômage, Genève/Zurich/Bâle 2014, notes 1 ss ad art. 59 LACI, p. 450 ss). A cet effet, il faut tenir compte des critères suivants : un cours demandé par l’assuré ne doit être pris en charge par l’assurance-chômage que si la formation envisagée est indispensable à l’assuré pour remédier à son chômage (ATF 111 V 398 précité consid. 2c ; TF 8C_48/2008 précité consid. 3.2 in fine). La perspective d’un avantage théorique éventuel ne suffit pas. Cela reviendrait en définitive à accorder à la plupart des assurés au bénéfice d’une formation de base et qui tombe au chômage la prise en charge d’une formation complémentaire par l’assurance-chômage, ce qui n’est pas la vocation des mesures relatives au marché du travail. Il faut que, selon toute probabilité, l’aptitude au placement soit effectivement améliorée de manière importante dans le cas concret par un perfectionnement accompli dans un but professionnel précis. Une amélioration potentielle sans avantage immédiat ne satisfait donc pas aux conditions de l’art. 59 LACI (TF 8C_48/2008 précité consid. 4.2 ; 8C_594/2008 du 1er avril 2009 consid. 5.2). L’assuré n’a droit qu’aux mesures nécessaires, aptes à atteindre le but de la reconversion, du perfectionnement ou de</w:t>
      </w:r>
    </w:p>
    <w:p>
      <w:r>
        <w:t>- 8 - l’intégration professionnels, mais non pas à celles qui paraissent les meilleures selon les circonstances du cas concret (TF 8C_600/2008 du 6 février 2009 consid. 5.1 et les références). Il incombe en principe à la personne qui entend en déduire un droit d’apporter les preuves commandées par la nature du litige (ATF 125 V 193 consid. 2 ; TF 8C_48/2008 précité consid. 4.2). Cela signifie que l’assuré qui entend suivre une formation aux frais de l’assurance- chômage, doit démontrer et apporter les preuves que dans sa situation actuelle il ne trouvera probablement pas ou très difficilement un nouvel emploi, mais qu’avec la formation demandée l’aptitude au placement sera, selon toute probabilité, effectivement améliorée de manière importante.</w:t>
      </w:r>
    </w:p>
    <w:p>
      <w:r>
        <w:rPr>
          <w:b/>
        </w:rPr>
        <w:t>E. 4</w:t>
      </w:r>
    </w:p>
    <w:p>
      <w:r>
        <w:t>a) En l’occurrence, l’intimée a refusé le droit de la recourante à une mesure relative au marché du travail consistant en un cours intitulé « Soumission, planification et conduite de travaux », au motif que celui-ci ne permettait pas d’augmenter l’employabilité de l’intéressée de façon significative. Cette dernière allègue quant à elle que cette mesure est nécessaire pour être engagée par l’entreprise X.________. b) Il ressort du curriculum vitae de la recourante qu’elle est au bénéfice d’un diplôme de « commerce et gestion d’entreprise », de « photographe professionnelle », de « voix, mouvement, langage », et qu’elle a également suivi plusieurs formations dans le domaine artistique. Depuis 1985, elle a travaillé en tant que photographe et rédactrice indépendante pour de nombreux magazines et agences immobilières. En parallèle à ces activités, elle a œuvré, entre 2014 et 2017, dans la conception d’aménagements intérieurs et dans la gestion de différents projets, avant de travailler, dès 2022, en qualité de « consultante en décoration et responsable du pôle stratégie et communication digitale » pour la galerie d’art S.________ à F.________. c) Si le cours envisagé constitue assurément un complément de formation utile et représente probablement une plus-value dans le</w:t>
      </w:r>
    </w:p>
    <w:p>
      <w:r>
        <w:t>- 9 - curriculum vitae de la recourante, comme toute formation continue, il n’en demeure pas moins qu’il n’apparaît pas indispensable pour lui permettre de trouver un emploi et remédier à son chômage. Ainsi, l’aptitude au placement ne serait pas significativement améliorée par la mesure en question, l’assurée disposant de diplômes reconnus (formation complète) et d’une solide expérience professionnelle en tant que photographe indépendante (plus de 20 ans), reléguant effectivement la mesure requise au rang d’un perfectionnement, certes compréhensible et toujours souhaitable, mais qu’il n’incombe pas à l’assurance de prendre en charge dès lors qu’un placement, au vu de ce qui précède, ne s’avère pas particulièrement difficile. d) Dans ces circonstances, il importe peu que le cours en question puisse, comme le soutient la recourante, permettre un engagement par l’entreprise X.________, puisque l’octroi d’une mesure du marché du travail doit être invariablement justifiée par des difficultés de placement inhérentes au marché du travail, ce qui n’est pas le cas dans la situation de l’intéressée. A cet égard, on rappellera qu’un assuré dont le placement n’est pas difficile, n’a pas droit à une mesure, même s’il remplit les conditions spécifiques de ladite mesure (cf. DTA 2015 p. 73 ; TF 8C_392/2016 du 28 novembre 2016 consid. 3.3).</w:t>
      </w:r>
    </w:p>
    <w:p>
      <w:r>
        <w:rPr>
          <w:b/>
        </w:rPr>
        <w:t>E. 5</w:t>
      </w:r>
    </w:p>
    <w:p>
      <w:r>
        <w:t>En définitive, le recours, mal fondé, doit être rejeté et la décision sur opposition attaquée confirmée.</w:t>
      </w:r>
    </w:p>
    <w:p>
      <w:r>
        <w:rPr>
          <w:b/>
        </w:rPr>
        <w:t>E. 6</w:t>
      </w:r>
    </w:p>
    <w:p>
      <w:r>
        <w:t>Il n’y a pas lieu de percevoir de frais judiciaires (art. 61 let. fbis LPGA), ni d’allouer de dépens à la partie recourante, qui n’obtient pas gain de cause et a procédé sans mandataire qualifié (art. 61 let. g LPGA ; ATF 127 V 205 consid. 4b). Par ces motifs,</w:t>
      </w:r>
    </w:p>
    <w:p>
      <w:r>
        <w:t>- 10 - le juge unique p r o n o n c e : I. Le recours est rejeté dans la mesure de sa recevabilité. II. La décision sur opposition rendue le 29 janvier 2024 par la Direction générale de l’emploi et du marché du travail est confirmée. III. Il n’est pas perçu de frais judiciaires, ni alloué de dépens. Le juge unique : Le greffier : Du L'arrêt qui précède est notifié à : - Mme B.________, - Direction générale de l’emploi et du marché du travail, - Secrétariat d’Etat à l’économie, par l'envoi de photocopies.</w:t>
      </w:r>
    </w:p>
    <w:p>
      <w:r>
        <w:t>- 11 -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