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ZQ22.018927 vom 21. November 2022</w:t>
      </w:r>
    </w:p>
    <w:p>
      <w:r>
        <w:t>VD Tribunal cantonal, 2022-11-21, FR</w:t>
      </w:r>
    </w:p>
    <w:p>
      <w:r>
        <w:rPr>
          <w:b/>
        </w:rPr>
        <w:t xml:space="preserve">Quelle: </w:t>
      </w:r>
      <w:r>
        <w:t>https://mcp.opencaselaw.ch/entscheid/vd_gerichte_ZQ22.018927</w:t>
      </w:r>
    </w:p>
    <w:p>
      <w:r>
        <w:t>FR: VD_GERICHTE ZQ22.018927 du 21 novembre 2022</w:t>
      </w:r>
    </w:p>
    <w:p>
      <w:r>
        <w:t>IT: VD_GERICHTE ZQ22.018927 del 21 novembre 2022</w:t>
      </w:r>
    </w:p>
    <w:p>
      <w:pPr>
        <w:pStyle w:val="Heading2"/>
      </w:pPr>
      <w:r>
        <w:t>Erwägungen</w:t>
      </w:r>
    </w:p>
    <w:p>
      <w:r>
        <w:rPr>
          <w:b/>
        </w:rPr>
        <w:t>E. 27</w:t>
      </w:r>
    </w:p>
    <w:p>
      <w:r>
        <w:t>novembre 2020), 4 décembre 2020 (s'agissant de la période du 4 décembre au 23 décembre 2020), 21 décembre 2020 (portant sur la période du 18 décembre 2020 au 20 janvier 2021 et dans lequel ce médecin autorisait l'assuré à se rendre à l’étranger pendant son arrêt de travail, à la condition qu'il effectue de la physiothérapie au [...]) et</w:t>
      </w:r>
    </w:p>
    <w:p>
      <w:r>
        <w:rPr>
          <w:b/>
        </w:rPr>
        <w:t>E. 28</w:t>
      </w:r>
    </w:p>
    <w:p>
      <w:r>
        <w:t>avril 2015 des frais judiciaires et des dépens en matière administrative ; BLV 173.36.5.1]), et de la mettre intégralement à la charge de la partie intimée. Par ces motifs, le juge unique p r o n o n c e : I. Le recours est partiellement admis. II. La décision sur opposition rendue le 12 avril 2022 par la Caisse L.________ est réformée en ce sens que le droit à l’indemnité de chômage de F.________ est suspendu pour une durée de quinze jours à compter du 13 avril 2021. III. Il n'est pas perçu de frais judiciaires. IV. La Caisse L.________ versera à F.________ un montant de 1'000 fr. (mille francs), à titre d'indemnité de dépens. Le juge unique : La greffière : Du</w:t>
      </w:r>
    </w:p>
    <w:p>
      <w:r>
        <w:t>- 21 - L'arrêt qui précède est notifié à : - Me Irina Brodard-Lopez (pour F.________), - Caisse L.________,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