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ZQ22.014680 vom 11. Juli 2022</w:t>
      </w:r>
    </w:p>
    <w:p>
      <w:r>
        <w:t>VD Tribunal cantonal, 2022-07-11, FR</w:t>
      </w:r>
    </w:p>
    <w:p>
      <w:r>
        <w:rPr>
          <w:b/>
        </w:rPr>
        <w:t xml:space="preserve">Quelle: </w:t>
      </w:r>
      <w:r>
        <w:t>https://mcp.opencaselaw.ch/entscheid/vd_gerichte_ZQ22.014680</w:t>
      </w:r>
    </w:p>
    <w:p>
      <w:r>
        <w:t>FR: VD_GERICHTE ZQ22.014680 du 11 juillet 2022</w:t>
      </w:r>
    </w:p>
    <w:p>
      <w:r>
        <w:t>IT: VD_GERICHTE ZQ22.014680 del 11 luglio 2022</w:t>
      </w:r>
    </w:p>
    <w:p>
      <w:pPr>
        <w:pStyle w:val="Heading2"/>
      </w:pPr>
      <w:r>
        <w:t>Volltext</w:t>
      </w:r>
    </w:p>
    <w:p>
      <w:r>
        <w:t>TRIBUNAL CANTONAL ACH 65/22 - 111/2022 ZQ22.014680 CO UR DE S ASSURANCES S OCIALES _____________________________________________ Arrêt du 11 juillet 2022 __________________ Composition : M. PIGUET, juge unique Greffier : M. Favez ***** Cause pendante entre : X.________, à R.________ (C.________), recourante, et SERVICE DE L'EMPLOI, à Lausanne, intimé. _______________ Art. 17 et 30 al. 1 let. c LACI ; art. 26 al. 2 OACI 403</w:t>
      </w:r>
    </w:p>
    <w:p>
      <w:r>
        <w:t>- 2 - E n f a i t : A. X.________ (ci-après : l’assurée ou la recourante) s’est inscrite auprès de l’Office régional de placement (ci-après : l’ORP) de G.________ le 7 septembre 2021. A la suite d’un déménagement dans le Canton de Vaud le 15 novembre 2021, le dossier a été repris par l’Office régional de placement de H.________ (VD). Par décision du 20 décembre 2021, l’ORP de H.________ (VD) a suspendu le droit à l’indemnité de chômage de l’assurée pendant cinq jours à compter du 1er décembre 2021, au motif que cette dernière n’avait pas remis ses recherches d’emploi relatives au mois de novembre 2021 dans le délai légal. Le 23 décembre 2021, l’assurée s’est opposée à cette décision, faisant valoir que sa conseillère ORP lui avait indiqué qu’elle pouvait remettre ses preuves de recherches d’emploi du mois de novembre 2021 indifféremment à l’ORP de G.________ ou de H.________ (VD), et qu’elle avait remis le formulaire de recherches d’emploi à l’ORP de G.________ le 3 décembre 2021. A l’appui de son opposition, elle a produit une copie du formulaire de recherches d’emploi du mois de novembre 2021. Par décision sur opposition du 24 février 2022, le Service de l’emploi (ci-après : le SDE ; désormais la Direction générale de l’emploi et du marché du travail) a rejeté l’opposition. B. a) Par acte du 24 mars 2022, X.________ a recouru à l’encontre de la décision sur opposition susmentionnée devant la Cour des assurances sociales du Tribunal cantonal, concluant implicitement à son annulation. En substance, elle a repris les arguments soulevés dans son acte d’opposition.</w:t>
      </w:r>
    </w:p>
    <w:p>
      <w:r>
        <w:t>- 3 - b) Dans sa réponse du 11 mai 2022, le SDE a conclu au rejet du recours et à la confirmation de la décision litigieuse, retenant que les arguments invoqués ne permettaient pas de revoir la décision sur opposition attaquée. c) Par courrier du 24 mai 2022, le juge instructeur a demandé à l’ORP de G.________ s’il avait réceptionné, en date du 3 décembre 2021, la preuve des recherches d’emploi de X.________ pour le mois de novembre 2021. d) Par courrier du 3 juin 2022, l’ORP de G.________ a indiqué qu’il n’avait pas reçu le formulaire de recherches d’emploi susmentionné.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- 4 - 2. Le litige porte sur le point de savoir si l’intimé était fondé, par sa décision sur opposition du 24 février 2022, à suspendre le droit de la recourante à l’indemnité de chômage pour une durée de cinq jours à compter du 1er décembre 2021, au motif qu’elle n’avait pas remis en temps utile les justificatifs de recherches d’emploi pour le mois de novembre 2021.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 l’assuré doit pouvoir apporter la preuve des efforts qu’il a fournis (al. 1), raison pour laquelle une formule doit être remise à l’ORP pour chaque période de contrôle. b) A teneur de l’art. 26 al. 2 OACI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139 V 164 consid. 3.1 et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(BORIS RUBIN, Commentaire de la loi sur l’assurance-chômage, Zurich 2014, n. 30 ad art. 17 LACI, p. 205). La sanction se justifie dès le premier manquement, et cela sans exception (TF 8C_537/2013 du 16 avril 2014 consid. 3 ; 8C_885/2012 et 8C_886/2012 du 2 juillet 2013 consid. 5).</w:t>
      </w:r>
    </w:p>
    <w:p>
      <w:r>
        <w:t>- 5 -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les faits qui, faute d’être établis de manière irréfutable, apparaissent comme les plus vraisemblables, c’est-à-dire qui présentent un degré de vraisemblance prépondérante (ATF 126 V 353 consid. 5b et 125 V 193 consid. 2 et les références ; TF 8C_788/2012 du 17 juillet 2013 consid. 3 et 8C_24/2010 du 27 décembre 2010 consid. 2). c)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TFA C 294/1999 du 14 décembre 1999 consid. 2a, in DTA 2000 n. 25, p. 122 ; cf. aussi TF 8C_537/2013 du 16 avril 2014 consid. 2 ; 8C_460/2013 du 16 avril 2014 consid. 3 ; 8C_591/2012 du 29 juillet 2013 consid. 4 et 8C_46/2012 du 8 mai 2012 consid. 4.2), et la date effective de la remise (RUBIN, op. cit., n. 32 ad art. 17 LACI, p. 206 et la référence ; TF 8C_537/2013 du 16 avril</w:t>
      </w:r>
    </w:p>
    <w:p>
      <w:r>
        <w:t>- 6 - 2014 consid. 2). Une preuve fondée sur des éléments matériels est nécessaire. Le dépôt, en procédure, de la copie d’une pièce ne dit rien sur la remise de l’original à l’autorité (TF 8C_46/2012 du 8 mai 2012 consid. 4.3). 5. Dans le cas d’espèce, le formulaire de recherches d’emploi pour le mois de novembre 2021 ne se retrouve ni dans le dossier de l’ORP de H.________ (VD) ni dans celui de l’ORP de G.________ (courrier du 3 juin 2022 de l’ORP de G.________), au contraire des formulaires concernant les mois d’août, de septembre, d’octobre et de décembre 2021. A l’appui de son opposition et de son recours, la recourante a produit un formulaire de recherches d’emploi pour le mois de novembre 2021. Cependant, la remise d’une copie du document litigieux ne fournit aucune indication sur la remise de l’original à l’autorité, et encore mois sur la date effective de la remise. La recourante n’est en l’occurrence pas en mesure d’apporter la preuve du dépôt – à la Poste ou auprès de l’ORP de G.________ –, dans le délai légal, du formulaire en question. Faute de preuve fondée sur des éléments matériels, l’ensemble des allégations de la recourante ne constitue pas un faisceau d’indices suffisants de la remise du formulaire de recherches d’emploi à l’ORP (TF 8C_537/2013 du 16 avril 2014 consid. 2 ; 8C_46/2012 du 8 mai 2012 consid. 4.2 et références citées). 6. La suspension du droit à l’indemnité de chômage prononcée sur la base de l’art. 30 al. 1 let. c LACI est ainsi fondée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- 7 -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8C_747/2018 du 20 mars 2019 consid. 4.1 et la référence citée). c) En l’espèce, la suspension de cinq jours prononcée par l’ORP le 20 décembre 2021 correspond au minimum prévu par le barème du SECO en cas d’un premier retard dans la remise des recherches d’emploi (Bulletin LACI IC, chiffre marginal D 79 ch. 1.E/1). Partant, la durée de la suspension n’apparaît pas disproportionnée compte tenu des circonstances du cas d’espèce, si bien qu’il y a lieu de la confirmer. 7. a) Mal fondé, le recours doit être rejeté et la décision sur opposition attaquée confirmée. b) Il n’y a pas lieu de percevoir de frais judiciaires (art. 61 let. fbis LPGA), ni d’allouer de dépens, dès lors que la recourante n’obtient pas gain de cause (art. 61 let. g LPGA). Par ces motifs, le juge unique p r o n o n c e : I. Le recours est rejeté.</w:t>
      </w:r>
    </w:p>
    <w:p>
      <w:r>
        <w:t>- 8 - II. La décision sur opposition rendue le 24 février 2022 par le Service de l’emploi, Instance juridique chômage, est confirmée. III. Il n’est pas perçu de frais judiciaire ni alloué de dépens. Le juge unique : Le greffier : Du L’arrêt qui précède est notifié à : - X.________ (recourante),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