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ZQ19.005379 vom 5. Juli 2019</w:t>
      </w:r>
    </w:p>
    <w:p>
      <w:r>
        <w:t>VD Tribunal cantonal, 2019-07-05, FR</w:t>
      </w:r>
    </w:p>
    <w:p>
      <w:r>
        <w:rPr>
          <w:b/>
        </w:rPr>
        <w:t xml:space="preserve">Quelle: </w:t>
      </w:r>
      <w:r>
        <w:t>https://mcp.opencaselaw.ch/entscheid/vd_gerichte_ZQ19.005379</w:t>
      </w:r>
    </w:p>
    <w:p>
      <w:r>
        <w:t>FR: VD_GERICHTE ZQ19.005379 du 5 juillet 2019</w:t>
      </w:r>
    </w:p>
    <w:p>
      <w:r>
        <w:t>IT: VD_GERICHTE ZQ19.005379 del 5 luglio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c) Vu la valeur litigieuse inférieure à 30'000 fr., la cause est de la compétence du juge unique (art. 94 al. 1 let. a LPA-VD).</w:t>
      </w:r>
    </w:p>
    <w:p>
      <w:r>
        <w:rPr>
          <w:b/>
        </w:rPr>
        <w:t>E. 2</w:t>
      </w:r>
    </w:p>
    <w:p>
      <w:r>
        <w:t>Le litige porte en l’occurrence sur l’aptitude au placement de la recourante entre le 1er septembre et le 11 novembre 2018.</w:t>
      </w:r>
    </w:p>
    <w:p>
      <w:r>
        <w:rPr>
          <w:b/>
        </w:rPr>
        <w:t>E. 3</w:t>
      </w:r>
    </w:p>
    <w:p>
      <w:r>
        <w:t>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w:t>
      </w:r>
    </w:p>
    <w:p>
      <w:r>
        <w:rPr>
          <w:b/>
        </w:rPr>
        <w:t>E. 4</w:t>
      </w:r>
    </w:p>
    <w:p>
      <w:r>
        <w:t>a) Aux termes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 il doit pouvoir apporter la preuve des efforts qu’il a fournis. Selon l’al. 3 de cette disposition, l’assuré est également tenu d’accepter tout travail convenable qui lui est proposé ; il a l’obligation, lorsque l’autorité compétente le lui enjoint, de participer aux mesures relatives au marché du travail propres à améliorer son aptitude au placement (let. a), aux entretiens de conseil, aux réunions d’information et à des consultations spécialisées (let. b) et de fournir les documents</w:t>
      </w:r>
    </w:p>
    <w:p>
      <w:r>
        <w:t>- 7 - permettant de juger s’il est apte au placement ou si le travail proposé est convenable (let. c). b) Selon l’art. 30 al. 1 let. c et d LACI, le droit de l’assuré à l’indemnité est suspendu lorsqu’il est établi que celui-ci ne fait pas tout ce qu’on peut raisonnablement exiger de lui pour trouver un travail convenable ou qu’il n’observe pas les prescriptions de contrôle du chômage ou les instructions de l’autorité compétente.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w:t>
      </w:r>
    </w:p>
    <w:p>
      <w:r>
        <w:rPr>
          <w:b/>
        </w:rPr>
        <w:t>E. 5</w:t>
      </w:r>
    </w:p>
    <w:p>
      <w:r>
        <w:t>a) Le non-respect des devoirs prévus à l'art. 17 LACI donne ainsi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(cf. Rubin, Commentaire de la loi sur l’assurance-chômage, Genève/Zurich/Bâle 2014, n. 24 ad art. 15 LACI).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 1 p. 53). Conformément aux principes de proportionnalité et de prévisibilité, ainsi qu’en vertu de l’obligation de renseigner et de conseiller</w:t>
      </w:r>
    </w:p>
    <w:p>
      <w:r>
        <w:t>- 8 - (art. 27 LPGA et 19a OACI), l’aptitude au placement ne peut être niée qu’en présence de manquements répétés et au terme d’un processus de sanctions de plus en plus longues, pour autant que les fautes aient été commises en quelques semaines, voire en quelques mois (TF 8C_99/2012 du 2 avril 2012 consid. 3 ; DTA 1986 n° 5 p. 20). Il faudra qu’un ou plusieurs manquements au moins correspondent à des fautes moyennes ou graves. Il n’est pas possible de constater l’inaptitude au placement si seulement quelques fautes légères ont été commises (DTA 1996/1997 n°</w:t>
      </w:r>
    </w:p>
    <w:p>
      <w:r>
        <w:rPr>
          <w:b/>
        </w:rPr>
        <w:t>E. 8</w:t>
      </w:r>
    </w:p>
    <w:p>
      <w:r>
        <w:t>p. 33). L’assuré doit pouvoir se rendre compte, au vu de la gradation des sanctions endurées, que son comportement compromet de plus en plus son droit à l’indemnité (TFA C 320/05 du 20 avril 2006 consid. 4 ; TF 8C_966/2012 du 16 avril 2013 consid. 2). En cas de cumul de manquements, l’inaptitude prend effet le premier jour qui suit le manquement qui entraîne la constatation de l’inaptitude au placement (après une série de manquements sanctionnés). On applique par analogie le principe qui figure à l’art. 45 al. 1 let. b OACI (Rubin, op. cit., n. 24 ad art. 15 LACI). Ainsi,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 TF 8C_330/2011 du 26 janvier 2012 consid. 3 et les références citées). Il y a lieu de sanctionner l’insuffisance de recherches d’emploi en premier lieu par une suspension du droit à l’indemnité de chômage au sens de l’art. 30 LACI, afin que l’assuré ait l’occasion de modifier sa façon d’effectuer ses recherches d’emploi et de se conformer aux attentes de l’ORP. En vertu du principe de proportionnalité, pour admettre une inaptitude au placement en raison de recherches insuffisantes, il faut que l'on se trouve en présence de circonstances tout à fait particulières (ATF 130 V 385 ; 125 V 193 consid. 4c). C'est le cas, notamment, lorsque l'assuré, malgré une suspension antérieure de son droit à l'indemnité,</w:t>
      </w:r>
    </w:p>
    <w:p>
      <w:r>
        <w:t>- 9 - persiste à ne pas faire les efforts nécessaires en matière de recherches d’emploi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(TF 8C_749/2007 du 3 septembre 2008 consid. 5.6.2 et les références citées ; cf. également Rubin, op. cit., n. 25 ad art. 15 LACI). b) Le Tribunal fédéral a jugé qu’à partir du moment où, en application du principe de proportionnalité, les circonstances du cas justifient une procédure de sanction préalable, celle-ci ne saurait être suivie immédiatement après d'une décision d'inaptitude au placement, sous peine de vider le principe de son sens. Une gradation de la sanction (d'une suspension du droit à l'indemnité à une négation de l'aptitude au placement qui signifie, il faut le souligner, la fin du droit aux prestations)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La Haute Cour a ainsi annulé une décision déclarant un assuré inapte au placement sur la base des mêmes faits dont l’ORP avait connaissance au moment où il a rendu les décisions de suspension dans la mesure où la sanction plus sévère de l’inaptitude n’était fondée sur aucun autre grief (TF C 265/06 du 14 novembre 2007 consid. 4.3). c) Il découle des considérations qui précèdent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w:t>
      </w:r>
    </w:p>
    <w:p>
      <w:r>
        <w:t>- 10 - isolée (cf. Message du Conseil fédéral du 28 février 2001 concernant la révision de la loi sur l'assurance-chômage, in FF 2001 2123, p. 2158). 6. a) En l’espèce, il est reproché à la recourante d'avoir fourni des preuves de recherches insuffisantes pour la période précédant le chômage, d'avoir communiqué à deux reprises des preuves de recherches d’emploi hors délai (mai et août 2018), d'avoir refusé de participer à une mesure du marché du travail en mai 2018 et d'avoir abandonné une mesure du marché du travail en août 2018. La recourante a été sanctionnée pour chacun de ces manquements et aucune de ces décisions n'a fait l'objet d'une opposition. b) Par décision du 2 octobre 2018, la Division juridique des ORP a déclaré la recourante inapte au placement à compter du 1er septembre 2018, en raison de la succession de manquements qui lui étaient reprochés. En dernier lieu, l'assurée n'avait effectué aucune recherche d'emploi pour le mois d'août 2018. L’intimé, dans la décision sur opposition attaquée, a confirmé cette décision, en relevant que les décisions de l’ORP des 30 mai, 19 juin, 9 juillet, 22 août et 26 septembre 2018 était entrées en force et que par ailleurs, l’assurée ne s’était pas rendue à un entretien de conseil et de contrôle fixé le 7 novembre 2018. L'intimé n’a, en revanche, fait état d’aucun manquement antérieur à la décision du 2 octobre 2018 qui n’aurait pas déjà été sanctionné par l’ORP. La remise tardive des recherches d’emploi pour le mois d'août 2018 constitue à cet égard le dernier manquement de l'assurée. Il a été sanctionné par décision du 26 septembre 2018, si bien qu’il ne pouvait être à la base de la décision d’inaptitude du 2 octobre 2018 (cf. consid. 5b supra). Il ne ressort pas non plus du dossier qu’un comportement répréhensible autre que ceux déjà sanctionné par l’ORP dans ses nombreuses décisions puisse être reproché à la recourante. Force est ainsi de constater que la recourante a été déclaré inapte au placement à compter du 1er septembre 2018 sur la base des mêmes faits dont l’ORP avait connaissance au moment où il a rendu les</w:t>
      </w:r>
    </w:p>
    <w:p>
      <w:r>
        <w:t>- 11 - décisions de suspension, en violation des principes rappelés ci-dessus (cf. consid. 5b supra). Par ailleurs, force est de constater que la décision d’inaptitude au placement a été rendue avant même que le délai pour faire opposition contre la décision du 26 septembre 2018 ne soit échu. La Division juridique des ORP ne pouvait ainsi formellement se prévaloir d'une décision non encore entrée en force pour émettre sa décision d’inaptitude du 2 octobre 2018. Il faut ainsi constater que celle-ci a été rendue de manière prématurée. On notera encore que les autres décisions rendues par l'ORP des 30 mai, 19 juin, 9 juillet et 22 août, ne suffisaient pas à fonder une décision d'inaptitude au placement, les manquements reprochés correspondant à des fautes légères. On soulignera enfin que l'intimé a retenu a tort, dans le cadre de la décision sur opposition entreprise, que l'assurée ne s'était pas rendue à un entretien de conseil et de contrôle fixé le 7 novembre 2018, en y voyant un motif supplémentaire pour justifier la décision d'inaptitude au placement du 2 octobre 2018. Il résulte néanmoins d'une note interne datée du 12 novembre 2018 (pièce 16 du dossier de l'intimé) que le rendez-vous manqué a été annulé au motif que l'assurée n'avait pas été convoquée avec le modèle adéquat. Au vu de ce qui précède et même si le comportement de la recourante n’est pas exempt de tout reproche, c’est à tort que l’intimé a déclaré celle-ci inapte au placement. Partant la décision d’inaptitude au placement et la décision sur opposition, dont est recours, doivent être annulées. 7. a) En définitive, le recours doit être admis et la décision sur opposition litigieuse annulée. b) Il n’y a pas lieu de percevoir de frais judiciaires, la procédure étant gratuite (art. 61 let. a LPGA), ni d’allouer de dépens dès lors que le recourant a agi sans l’assistance d’un mandataire professionnel (art. 61 let. g LPGA ; art. 55 al. 1 LPA-VD, applicable par renvoi des art. 91 et 99 LPA-VD).</w:t>
      </w:r>
    </w:p>
    <w:p>
      <w:r>
        <w:t>- 12 - Par ces motifs, la juge unique p r o n o n c e : I. Le recours est admis. II. La décision sur opposition rendue le par le Service de l’emploi, Instance juridique chômage, est annulée. III. Il n’est pas perçu de frais judiciaires ni alloué de dépens. La juge unique : La greffière : Du L'arrêt qui précède est notifié à : - X.________, à [...], - Service de l’emploi, Instance juridique chômage, à Lausanne, - Secrétariat d’Etat à l’économie, à Berne,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