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ZQ18.006131 vom 12. Juli 2018</w:t>
      </w:r>
    </w:p>
    <w:p>
      <w:r>
        <w:t>VD Tribunal cantonal, 2018-07-12, FR</w:t>
      </w:r>
    </w:p>
    <w:p>
      <w:r>
        <w:rPr>
          <w:b/>
        </w:rPr>
        <w:t xml:space="preserve">Quelle: </w:t>
      </w:r>
      <w:r>
        <w:t>https://mcp.opencaselaw.ch/entscheid/vd_gerichte_ZQ18.006131</w:t>
      </w:r>
    </w:p>
    <w:p>
      <w:r>
        <w:t>FR: VD_GERICHTE ZQ18.006131 du 12 juillet 2018</w:t>
      </w:r>
    </w:p>
    <w:p>
      <w:r>
        <w:t>IT: VD_GERICHTE ZQ18.006131 del 12 luglio 2018</w:t>
      </w:r>
    </w:p>
    <w:p>
      <w:pPr>
        <w:pStyle w:val="Heading2"/>
      </w:pPr>
      <w:r>
        <w:t>Erwägungen</w:t>
      </w:r>
    </w:p>
    <w:p>
      <w:r>
        <w:rPr>
          <w:b/>
        </w:rPr>
        <w:t>E. 1</w:t>
      </w:r>
    </w:p>
    <w:p>
      <w:r>
        <w:t>a) Les dispositions de la LPGA (loi fédérale du 6 octobre 2000 sur la partie générale du droit des assurances sociales ; RS 830.1)</w:t>
      </w:r>
    </w:p>
    <w:p>
      <w:r>
        <w:t>- 4 - s’appliquent à l’assurance-chômage sous réserve de dérogations expresses (art. 1 al. 1 LACI [loi fédérale du 25 juin 1982 sur l’assurance- 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fédérale du 31 août 1983 sur l’assurance- chômage obligatoire et l’indemnité en cas d’insolvabilité ; RS 837.02]). Le recours doit être déposé dans les trente jours suivant la notification de la décision sujette à recours (art. 60 al. 1 LPGA). En l’occurrence, le recours a été formé en temps utile et satisfait aux autres conditions formelles de recevabilité (art. 61 let. b LPGA notamment), de sorte qu’il est recevable. b)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La valeur litigieuse étant en l’espèce inférieure à 30’000 fr. au vu du nombre de jours de suspension du droit aux indemnités litigieux (cinq jours), la cause relève de la compétence d’un membre de la Cour, statuant en tant que juge unique (art. 94 al. 1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w:t>
      </w:r>
    </w:p>
    <w:p>
      <w:r>
        <w:t>- 5 - 131 V 164 et 125 V 413 consid. 2c ; TF 9C_678/2011 du 4 janvier 2012 consid. 3.1). b) En l’espèce, est litigieux le point de savoir si l’intimé était fondé, dans sa décision sur opposition du 15 novembre 2017, à suspendre pendant cinq jours le droit du recourant à l'indemnité de chômage, au motif que celui-ci n’avait pas remis à temps ses recherches d’emploi relatives au mois d’octobre 2017.</w:t>
      </w:r>
    </w:p>
    <w:p>
      <w:r>
        <w:rPr>
          <w:b/>
        </w:rPr>
        <w:t>E. 3</w:t>
      </w:r>
    </w:p>
    <w:p>
      <w:r>
        <w:t>a) Le droit à l'indemnité de chômage a pour corollaire un certain nombre de devoirs qui découlent de l'obligation générale des assurés de réduire le dommage (ATF 123 V 88 consid. 4c ; TFA C 141/06 du 24 mai 2007 consid. 3). En font notamment partie les prescriptions de contrôle et les instructions de l'office du travail prévues à l'art. 17 LACI. En vertu de l’art. 17 al. 1 LACI, l'assuré qui fait valoir un droit à des prestations de l'assurance-chômage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fournis, raison pour laquelle une formule doit être remise à l'ORP pour chaque période de contrôle (art. 26 al. 2 OACI). Lorsqu'un assuré ne respecte pas les prescriptions et instructions, il adopte un comportement qui, de manière générale, est de nature à prolonger la durée de son chômage. Afin justement de prévenir ce risque, l'art. 30 al. 1 let. c LACI sanctionne en particulier l'assuré qui ne fait pas tout ce qu'on peut raisonnablement exiger de lui pour trouver un travail convenable. Une telle mesure vise à poser une limite à l’obligation de l’assurance-chômage d’allouer des prestations pour des dommages que l’assuré aurait pu éviter ou réduire. En tant que sanction administrative, la suspension du droit à l’indemnité a ainsi pour but de faire répondre l’assuré, d’une manière appropriée, du préjudice causé à l’assurance-chômage par son comportement fautif (ATF 133 V 89 consid.</w:t>
      </w:r>
    </w:p>
    <w:p>
      <w:r>
        <w:t>- 6 - 6.1.1 et 6.2.2, 126 V 520 consid. 4 et 126 V 130 consid. 1 ; TF 8C_40/2016 du 21 avril 2016 consid. 2.3). b) Selon l’art. 26 al. 2 OACI, l’assuré doit remettre la preuve de ses recherches d’emploi pour chaque période de contrôle au plus tard le cinq du mois suivant ou le premier jour ouvrable qui suit cette date. En l’absence d’excuse valable, des recherches d’emploi remises tardivement ne sont plus prises en considération et ne peuvent donc plus faire l’objet d’un examen sous l’angle quantitatif et qualitatif (ATF 139 V 164 consid. 3 et 133 V 89 consid. 6.2 ; TF 8C_601/2012 du 26 février 2013 consid. 3.1). Une suspension du droit à l'indemnité peut être prononcée si les preuves ne sont pas fournies dans le délai de l’art. 26 al. 2 OACI (art. 30 al. 1 let. c LACI), sans qu'un délai supplémentaire ne doive être imparti (ATF 139 V 164 consid. 3 ; TF 8C_365/2016 du 3 mars 2017 consid. 3.2). Il importe peu que les preuves soient produites ultérieurement, par exemple dans une procédure d'opposition (ATF 139 V 164 consid. 3.3 ; TF 8C_425/2014 du 12 août 2014 consid. 3). La sanction se justifie dès le premier manquement et cela sans exception (TF 8C_365/2016 du 3 mars 2017 consid. 4.3 et 8C_885/2012 du 2 juillet 2013 consid. 5). c) Dans le domaine des assurances sociales, la procédure est régie par le principe inquisitoire, qui veut que les faits pertinents de la cause soient établis d’office par le juge. Cette règle n’est toutefois pas absolue. Sa portée est restreinte par le devoir des parties de collaborer à l’instruction de leur 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preuves (ATF 130 I 180 consid. 3.2 et 125 V 193 consid. 2 et les arrêts cités ; TF 8C_309/2015 du 21 octobre 2015 consid. 6.2). Rigoureuse et contraignante, la jurisprudence du Tribunal fédéral a confirmé qu’en matière d’indemnités de chômage, l’assuré supporte les conséquences de l’absence de preuve en ce qui concerne la remise des cartes de contrôle, ce qui vaut aussi pour d’autres pièces nécessaires pour faire valoir le droit à l’indemnité, notamment la liste de recherches</w:t>
      </w:r>
    </w:p>
    <w:p>
      <w:r>
        <w:t>- 7 - d’emploi (TF 8C_537/2013 du 16 avril 2014 consid. 2 et les références citées, 8C_460/2013 du 16 avril 2014 consid. 3 et 8C_591/2012 du 29 juillet 2013 consid. 4). Le fait que des allégations relatives à la remise des justificatifs de recherches d’emploi (ou relatives à la date de celles-ci) soient plausibles ne suffit pas à démontrer une remise effective des justificatifs (ou une remise à temps). Une preuve fondée sur des éléments matériels est nécessaire. Des allégations ne sont en principe pas assimilées à une telle preuve (TF C 3/07 du 3 janvier 2008 consid. 3.2). En effet,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130 III 321 consid. 3.2, 126 V 353 consid. 5b et 125 V 193 consid. 2 ; TF 9C_189/2015 du 11 septembre 2015 consid. 5.1).</w:t>
      </w:r>
    </w:p>
    <w:p>
      <w:r>
        <w:rPr>
          <w:b/>
        </w:rPr>
        <w:t>E. 4</w:t>
      </w:r>
    </w:p>
    <w:p>
      <w:r>
        <w:t>a) En l’espèce, le recourant ne conteste pas ne pas avoir transmis la preuve de ses recherches d’emploi pour le mois d’octobre 2017 en temps utile. Il admet au contraire ne pas avoir effectué correctement ses recherches et en être responsable. b) Il convient dès lors d’examiner si le recourant peut se prévaloir des circonstances spéciales susceptibles de constituer une excuse valable au sens de l’art. 26 al. 2 OACI. Dans le cadre de son opposition et de son recours, il s’est essentiellement fondé sur des circonstances personnelles et familiales, notamment le fait qu’il se trouvait alors en instance de divorce, qu’il n’avait plus accès à son appartement et qu’il ne recevait sa correspondance postale que de manière sporadique. Ces circonstances ne sauraient toutefois constituer une excuse valable, ainsi que le reconnaît d’ailleurs l’intéressé lui-même.</w:t>
      </w:r>
    </w:p>
    <w:p>
      <w:r>
        <w:t>- 8 - Il ne ressort en outre du dossier aucune autre circonstance qui permettrait de retenir une excuse valable au manquement du recourant et ainsi de renoncer à la prononciation d’une sanction. La situation financière délicate dont se prévaut le recourant ne saurait modifier cette conclusion, l’obligation de rechercher un emploi au cours d’une période de chômage constituant un devoir fondamental qui s’impose à tout demandeur d’emploi.</w:t>
      </w:r>
    </w:p>
    <w:p>
      <w:r>
        <w:rPr>
          <w:b/>
        </w:rPr>
        <w:t>E. 5</w:t>
      </w:r>
    </w:p>
    <w:p>
      <w:r>
        <w:t>La suspension étant admise dans son principe, il reste à en examiner la quotité. a) En vertu de l’art. 30 al. 3 LACI, la durée de la suspension est proportionnelle à la gravité de la faute et ne peut excéder en l’occurrence soixante jours par motif de suspension. L'autorité dispose à cet égard d'un large pouvoir d'appréciation (ATF 123 V 150 consid. 3b).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Le barème prescrit par le Secrétariat d’Etat à l’économie (ci- après : le SECO) – autorité de surveillance en matière d’exécution de la LACI et d’application uniforme du droit – prévoit une suspension de cinq à neuf jours dans l’exercice du droit à l’indemnité pour le premier cas de remise tardive des recherches d’emploi (Bulletin LACI-IC [Indemnité de chômage], juillet 2017, chiffre D79/1.E). Il résulte de la jurisprudence que la durée de la suspension du droit à l'indemnité de chômage est fixée compte tenu non seulement de la faute, mais également du principe de proportionnalité, et que le barème adopté par le SECO, qui constitue un instrument précieux pour les organes d'exécution lors de la fixation de la sanction et contribue à une application plus égalitaire dans les différents cantons, ne dispense cependant pas les autorités décisionnelles d'apprécier le comportement de l'assuré compte</w:t>
      </w:r>
    </w:p>
    <w:p>
      <w:r>
        <w:t>- 9 -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8C_194/2013 du 26 septembre 2013 consid. 5.1 et 8C_601/2012 du 26 février 2013 consid. 4.1 [non publié in ATF 139 V 164]). Les tribunaux cantonaux des assurances peuvent contrôler l’exercice, par les organes d’exécution compétents, du pouvoir d’appréciation dont ceux-ci jouissent lors de la fixation du nombre de jours de suspension. Toutefois, en l’absence d’un excès ou d’un abus de pouvoir d’appréciation – constitutif d’une violation du droit –, les tribunaux cantonaux des assurances ne peuvent, sans motif pertinent, substituer leur propre appréciation à celle de l’administration. Ils doivent s’appuyer sur des circonstances de nature à faire apparaître leur propre appréciation comme la mieux appropriée (ATF 137 V 71 consid. 5.2 et 126 V 75 consid.</w:t>
      </w:r>
    </w:p>
    <w:p>
      <w:r>
        <w:rPr>
          <w:b/>
        </w:rPr>
        <w:t>E. 6</w:t>
      </w:r>
    </w:p>
    <w:p>
      <w:r>
        <w:t>a) En définitive, le recours doit être rejeté et la décision sur opposition attaquée confirmée. b) Il n’y a pas lieu de percevoir de frais judiciaires, la procédure étant gratuite (art. 61 let. a LPGA), ni d’allouer de dépens dès lors que le recourant, qui agit au demeurant sans l’assistance d’un mandataire professionnel, n’obtient pas gain de cause (art. 61 let. g LPGA ; art. 55 al. 1 LPA-VD, applicable par renvoi des art. 91 et 99 LPA- VD). Par ces motifs, la juge unique p r o n o n c e : I. Le recours est rejeté. II. La décision sur opposition rendue le 30 janvier 2018 par le Service de l’emploi, Instance juridique chômage, est confirmée. III. Il n’est pas perçu de frais judiciaire, ni alloué de dépens. La juge unique : La greffière : Du L'arrêt qui précède est notifié à : - N.________, - Service de l’emploi, Instance juridique chômage, - Secrétariat d’Etat à l’économie, par l'envoi de photocopies.</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