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ZQ17.041121 vom 25. September 2018</w:t>
      </w:r>
    </w:p>
    <w:p>
      <w:r>
        <w:t>VD Tribunal cantonal, 2018-09-25, FR</w:t>
      </w:r>
    </w:p>
    <w:p>
      <w:r>
        <w:rPr>
          <w:b/>
        </w:rPr>
        <w:t xml:space="preserve">Quelle: </w:t>
      </w:r>
      <w:r>
        <w:t>https://mcp.opencaselaw.ch/entscheid/vd_gerichte_ZQ17.041121</w:t>
      </w:r>
    </w:p>
    <w:p>
      <w:r>
        <w:t>FR: VD_GERICHTE ZQ17.041121 du 25 septembre 2018</w:t>
      </w:r>
    </w:p>
    <w:p>
      <w:r>
        <w:t>IT: VD_GERICHTE ZQ17.041121 del 25 settembre 2018</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(loi fédérale du 25 juin</w:t>
      </w:r>
    </w:p>
    <w:p>
      <w:r>
        <w:t>- 4 - 1982 sur l’assurance-chômage obligatoire et l’indemnité en cas d’insolvabilité ; RS 837.0), à moins que la LACI ne déroge expressément à la LPGA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(cf. art. 61 let. b LPGA notamment), de sorte qu’il y a lieu d’entrer en matière sur le fond.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contestation portant sur la suspension du droit à l’indemnité de chômage du recourant pour une durée de 10 jours, la valeur litigieuse est inférieure à 30'000 fr., de sorte que le litige relève de la compétence du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- 5 - des liens étroits avec la question litigieuse (ATF 131 V 164, 125 V 413 consid. 2c, 110 V 48 consid. 4a ; RCC 1985 p. 53). b) En l’espèce, est litigieux le point de savoir si l’intimé était fondé à prononcer une suspension du droit à l’indemnité du recourant pour une durée de 10 jours au motif d’un dépôt tardif du formulaire des recherches d’emploi concernant le mois de juin 2017.</w:t>
      </w:r>
    </w:p>
    <w:p>
      <w:r>
        <w:rPr>
          <w:b/>
        </w:rPr>
        <w:t>E. 3</w:t>
      </w:r>
    </w:p>
    <w:p>
      <w:r>
        <w:t>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 violation de cette obligation est susceptible d’entraîner une sanction sur la base de l’art. 30 al. 1 let. c LACI (Boris Rubin, Commentaire de la loi sur l’assurance-chômage, Schulthess 2014, p. 198 n 5 ad. art. 17). o b) Selon l’art. 26 al. 2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(ATF 139 V 164 consid. 3 et 133 V 89 consid. 6.2 ; TF 8C_601/2012 du 26 février 2013 consid. 3.1). Une suspension du droit à l'indemnité peut être prononcée si les preuves ne sont pas fournies dans le délai de l’art. 26 al. 2 OACI (art. 30 al. 1 let. c LACI), sans qu'un délai supplémentaire ne doive être imparti (ATF 139 V 164 consid. 3 ; TF 8C_365/2016 du 3 mars 2017 consid. 3.2). Il importe peu que les preuves soient produites ultérieurement, par exemple dans une procédure d'opposition (ATF 139 V 164 consid. 3.3 ; TF 8C_425/2014 du 12 août 2014 consid. 3). La sanction se justifie dès le premier manquement et cela sans exception (TF 8C_365/2016 du 3 mars 2017 consid. 4.3 et 8C_885/2012 du 2 juillet 2013 consid. 5).</w:t>
      </w:r>
    </w:p>
    <w:p>
      <w:r>
        <w:t>- 6 - c) Pour juger du caractère suffisant des efforts consentis par l'assuré dans la recherche d'un nouvel emploi, est pris en considération non seulement le nombre, mais aussi la qualité des démarches entreprises (ATF 124 V 225 consid. 4a). Sur le plan quantitatif, la jurisprudence considère que dix à douze recherches d'emploi par mois sont en principe suffisantes (ATF 124 V 225 consid. 6 ; TF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du 28 juin 2010 consid. 3.2 et les références). On précisera par ailleurs que le principe inquisitoire, applicable en droit des assurances sociales – selon lequel les faits pertinents de la cause doivent être constatés d’office par le juge – dispense les parties de l’obligation de prouver, mais ne les libère pas du fardeau de la preuve : en cas d’absence de preuve, il s’agit de savoir qui en supporte les conséquences. Rigoureuse et contraignante, la jurisprudence du Tribunal fédéral retient (TF 8C_427/2010 du 25 août 2010 consid. 5.1) qu’en matière d’indemnités de chômage, l’assuré supporte les conséquences de l’absence de preuve en ce qui concerne la remise des cartes de contrôle (TFA C 360/97 du 14 décembre 1998 consid. 2b ; DTA 1998 n° 48 p. 281), ce qui vaut aussi pour d’autres pièces nécessaires pour faire valoir le droit à l’indemnité, notamment la liste de recherches d’emploi (TF 8C_591/2012 du 29 juillet 2013 consid. 4, et les références ; TFA 294/99 du 14 décembre 1999 consid. 2a in : DTA 2000 n° 25 p. 122). Le fait que des allégations relatives à la remise des justificatifs de recherches d’emploi (ou relatives à la date de celles-ci) soient plausibles ne suffit pas à démontrer une remise effective des justificatifs (ou une remise à temps). Une preuve fondée sur des éléments matériels est nécessaire. Des allégations ne sont en principe pas assimilées à une telle preuve (TF C 3/07 du 3 janvier 2008 consid. 3.2).</w:t>
      </w:r>
    </w:p>
    <w:p>
      <w:r>
        <w:t>- 7 -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w:t>
      </w:r>
    </w:p>
    <w:p>
      <w:r>
        <w:rPr>
          <w:b/>
        </w:rPr>
        <w:t>E. 4</w:t>
      </w:r>
    </w:p>
    <w:p>
      <w:r>
        <w:t>a) En l'espèce, l'intimé retient qu'aucune recherche d'emploi pour le mois de juin 2017 n'a été remise par le recourant dans le délai impératif de l'art. 26 al. 2 OACI, délai qui courait en l'occurrence jusqu'au lundi 5 juillet 2017. Quant à la liste de recherches d’emploi produite à l'occasion de l'opposition du 22 juillet 2017, l’intimé considère qu'elle ne peut pas être prise en considération, puisque transmise après l'expiration du délai susmentionné. De son côté, le recourant affirme avoir déposé le formulaire de recherche d’emploi en mains propres directement à l’accueil de l’ORP. b) Il sied en premier lieu de constater que le formulaire «Preuves des recherches personnelles effectuées en vue de trouver un emploi» pour le mois de juin 2017 ne figure pas au dossier de l’ORP avant sa production lors de l’opposition du recourant. La copie de la première page dudit formulaire ne comporte d’ailleurs aucune date. Au vu de la jurisprudence rigoureuse rendue en vertu de l’art. 26 al. 2 OACI, l’on ne peut, sur la seule base des déclarations du recourant, même plausibles, considérer la preuve de la remise du formulaire dans le délai légal comme rapportée (cf. TF 8C_46/2012 du 8 mai 2012 consid. 4.3). A l'examen du dossier, force est donc de constater que le recourant n'a pas établi avoir communiqué son formulaire dans le délai prévu à l'art. 26 al. 2 OACI. Or, les conséquences de l’absence de preuve en ce qui concerne la remise des listes de recherches d'emploi doivent</w:t>
      </w:r>
    </w:p>
    <w:p>
      <w:r>
        <w:t>- 8 - être supportées par le recourant (cf. consid. 3c supra). Il s'ensuit qu'à la rigueur du droit, l'intéressé doit être considéré comme ayant remis tardivement ses recherches d’emploi pour la période en cause. La suspension du droit à l'indemnité de chômage est donc justifiée dans son principe.</w:t>
      </w:r>
    </w:p>
    <w:p>
      <w:r>
        <w:rPr>
          <w:b/>
        </w:rPr>
        <w:t>E. 5</w:t>
      </w:r>
    </w:p>
    <w:p>
      <w:r>
        <w:t>OACI). Le SECO a édicté une échelle des suspensions à l’attention de l’administration, laquelle prévoit une suspension de 10 à 19 jours dans l’exercice du droit à l’indemnité en cas de deuxième non observation du délai de remise du formulaire de recherches d’emploi (Bulletin LACI IC, Travail et chômage, chiffre D79). Ce barème a été fixé à titre indicatif et ne lie pas les autorités judiciaires. Selon le Tribunal fédéral, il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w:t>
      </w:r>
    </w:p>
    <w:p>
      <w:r>
        <w:t>- 9 - personnelles (TF 8C_64/2012 du 26 juin 2012 consid. 2.1, 8C_33/2012 du 26 juin 2012 consid. 3.2 ; TFA C 285/05 du 25 janvier 2006 consid. 2, in : DTA 2006 n° 20 p. 229). La quotité de la suspension du droit à l'indemnité de chômage dans un cas concret constitue une question relevant du pouvoir d'appréciation. b) En l’espèce, l’intimé a qualifié de légère la faute observée et suspendu le droit du recourant à l’indemnité de chômage pour une durée de 10 jours, soit à hauteur de la durée minimale prévue, en cas de récidive, par le barème du SECO. Si les circonstances du cas ne permettent pas l’annulation de la sanction, elles en justifient toutefois la réduction. En effet, bien que l’on ne puisse retenir une date précise de remise des preuves de recherches d’emploi, le recourant n’ayant pas pu prouver les avoir remises dans le délai utile, ce dernier a effectivement effectué des recherches de qualité et en nombre suffisant concernant le mois de juin 2017. Cela étant, le Tribunal fédéral a estimé que la sanction prévue par l’art. 26 al. 2 OACI – soit la non prise en compte des recherches d’emploi remises tardivement – ne signifie pas qu’une sanction identique doit s’imposer lorsque l’assuré ne fait aucune recherche d’emploi ou lorsqu’il produit ses recherches après le délai (TF 8C_2/2012 du 14 juin 2012 consid. 3.1). Ainsi il peut être justifié de tenir compte des recherches effectivement faites dans la fixation de la quotité de la sanction, en particulier lorsque celles-ci sont de qualité et effectuées en quantité suffisante. Tel est manifestement le cas en l’espèce s’agissant des 9 postulations effectuées, y compris pour des postes qui ne relèvent pas directement du domaine couvert par la formation de l’assurée, comme un poste de caviste notamment. La motivation du recourant à trouver rapidement du travail n’est pas remise en question, l’intéressé, motivé, ayant notamment entrepris une formation linguistique afin d’améliorer son profil. Il apparaît ainsi disproportionné de sanctionner le recourant durant 10 jours, soit le minimum également prévu en cas d’absence, pour la seconde fois, de recherches d’emploi.</w:t>
      </w:r>
    </w:p>
    <w:p>
      <w:r>
        <w:t>- 10 - Vu les circonstances particulières du cas et du fait qu’il s’agisse de la deuxième sanction du recourant pour des faits similaires, le Tribunal de céans considère ainsi qu’une sanction de dix jours est trop sévère, et qu’il se justifie dès lors de la réduire à cinq jours.</w:t>
      </w:r>
    </w:p>
    <w:p>
      <w:r>
        <w:rPr>
          <w:b/>
        </w:rPr>
        <w:t>E. 6</w:t>
      </w:r>
    </w:p>
    <w:p>
      <w:r>
        <w:t>Il découle des considérants qui précèdent que le recours est partiellement admis, la décision attaquée étant annulée et réformée en ce sens que la sanction litigieuse est réduite à cinq jours de suspension du droit aux indemnités de chômage. Il n’est pas perçu de frais de justice, la procédure étant gratuite (art. 61 let. a LPGA), ni alloué de dépens, le recourante n’étant pas représenté (art. 61 let. g LPGA et 55 al. 1 LPA-VD). Par ces motifs, le juge unique p r o n o n c e : I. Le recours est partiellement admis. II. La décision rendue le 1er septembre 2017 par le Service de l’emploi, Instance juridique chômage, est réformée en ce sens que la durée de la suspension du droit aux indemnités de chômage de H.________ est réduite de dix à cinq jours. III. Il n’est pas perçu de frais, ni alloué de dépens. Le juge unique : Le greffier :</w:t>
      </w:r>
    </w:p>
    <w:p>
      <w:r>
        <w:t>- 11 - Du L'arrêt qui précède est notifié à : - H.________,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