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ZQ17.025520 vom 19. April 2018</w:t>
      </w:r>
    </w:p>
    <w:p>
      <w:r>
        <w:t>VD Tribunal cantonal, 2018-04-19, FR</w:t>
      </w:r>
    </w:p>
    <w:p>
      <w:r>
        <w:rPr>
          <w:b/>
        </w:rPr>
        <w:t xml:space="preserve">Quelle: </w:t>
      </w:r>
      <w:r>
        <w:t>https://mcp.opencaselaw.ch/entscheid/vd_gerichte_ZQ17.025520</w:t>
      </w:r>
    </w:p>
    <w:p>
      <w:r>
        <w:t>FR: VD_GERICHTE ZQ17.025520 du 19 avril 2018</w:t>
      </w:r>
    </w:p>
    <w:p>
      <w:r>
        <w:t>IT: VD_GERICHTE ZQ17.025520 del 19 aprile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présent litige porte sur le point de savoir si l’intimé était fondé à confirmer la suspension du droit à l'indemnité de chômage pour une durée de seize jours, au motif que le recourant avait refusé de participer au programme d’emploi temporaire en qualité de concierge auquel il avait été assigné par l’ORP.</w:t>
      </w:r>
    </w:p>
    <w:p>
      <w:r>
        <w:rPr>
          <w:b/>
        </w:rPr>
        <w:t>E. 2.2</w:t>
      </w:r>
    </w:p>
    <w:p>
      <w:r>
        <w:t>; 135 II 286 consid. 5.1).</w:t>
      </w:r>
    </w:p>
    <w:p>
      <w:r>
        <w:rPr>
          <w:b/>
        </w:rPr>
        <w:t>E. 3</w:t>
      </w:r>
    </w:p>
    <w:p>
      <w:r>
        <w:t>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édictées</w:t>
      </w:r>
    </w:p>
    <w:p>
      <w:r>
        <w:t>- 7 - par le Conseil fédéral (al. 1 et 2). Il a également l’obligation, lorsque l’autorité compétente le lui enjoint, de participer aux mesures relatives au marché du travail propres à améliorer son aptitude au placement (al. 3 let. a). b)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Les programmes d’emploi temporaire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réputé convenable et, par conséquent, est exclu de l’obligation d’être accepté, tout travail qui ne convient pas à l’âge, à l’état de santé ou à la situation personnelle de l’assuré, à savoir notamment certains choix de vie tels que la volonté d’allaiter un enfant, ainsi que divers aspects liés aux droits fondamentaux, comme par exemple la liberté religieuse [Boris Rubin, Commentaire de la loi sur l’assurance-chômage, Genève/Zurich/Bâle 2014, n° 33 ad art. 16 LACI]).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précédemment exercée (art. 16 al. 2 let. b LACI ; TF 8C_265/2012 du 16 avril 2013 consid. 4.1 et la référence citée). Les assurés sont en principe tenus de suivre les instructions nonobstant</w:t>
      </w:r>
    </w:p>
    <w:p>
      <w:r>
        <w:t>- 8 - l’avis qu’ils peuvent avoir à ce sujet, l’autorité administrative étant seule à même d’en juger (TF 8C_759/2009 du 17 juin 2010 consid. 3.3) d) L’injonction de participer à une mesure de marché du travail a lieu sous forme d’assignation. L’assignation en tant que telle n’est pas sujette à opposition. Seule l’éventuelle décision de suspension de l’indemnité pour non présentation à une telle mesure peut l’être. Dans ce cas, la validité de l’assignation est examinée à titre préalable (TFA C 221/03 du 18 décembre 2003 consid. 3.2 et les références citées). 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et les références citées).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et les références citées). Contrairement au régime des autres branches de la sécurité sociale, celui de l’assurance-chômage permet, du moins pour certains motifs de suspension, dont fait partie celui prévu à l’art. 30 al. 1 let. d LACI, de sanctionner non seulement en cas de faute intentionnelle, mais aussi en cas de négligence, même légère. D’une manière générale, un comportement simplement évitable justifie une sanction (DTA 1998 p. 41 consid. 2b).</w:t>
      </w:r>
    </w:p>
    <w:p>
      <w:r>
        <w:t>- 9 - f)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g)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 130 I 180 consid. 3.2 ; TF 9C_694/2014 du 1er avril 2015 consid. 3.2).</w:t>
      </w:r>
    </w:p>
    <w:p>
      <w:r>
        <w:rPr>
          <w:b/>
        </w:rPr>
        <w:t>E. 4</w:t>
      </w:r>
    </w:p>
    <w:p>
      <w:r>
        <w:t>En l’espèce, il est constant que la mesure litigieuse prononcée le 16 février 2017 par l’intimé est une mesure relative au marché du travail, soit un programme d’emploi temporaire au sens de l’art. 64a al. 1 let. a LACI. a) Le recourant allègue en premier lieu qu’il était en droit de refuser ledit programme dès lors que le poste de concierge assigné n’était pas compatible avec ses compétences et qu’il existait de nombreux autres postes dans son domaine d’activité. Il convient de relever que le recourant ne se prévaut d’aucune circonstance – à juste titre – relative à son âge, à sa situation personnelle ou à sa santé établissant que le poste proposé ne convenait pas. En particulier, les compétences professionnelles d’un</w:t>
      </w:r>
    </w:p>
    <w:p>
      <w:r>
        <w:t>- 10 - assuré ne relèvent pas du critère de la situation personnelle. Il n’est en effet pas nécessaire que le programme d’emploi temporaire tienne raisonnablement compte de la formation et l’expérience professionnelles des assurés et ces derniers sont en principe tenus de suivre les instructions nonobstant l’avis qu’ils peuvent avoir à ce sujet, l’autorité administrative étant seule à même d’en juger. Peu importe donc que le programme d’emploi temporaire corresponde ou non à la formation et à l’expérience professionnelle du recourant (consid. 3c supra). Par ailleurs, l’utilité de la mesure n’était en l’occurrence guère contestable dès lors que l’intéressé émargeait au chômage depuis plusieurs mois et qu’aucune de ses nombreuses postulations n’avait abouti (plus de soixante postulations de mai 2016 à janvier 2017). A cela s’ajoute que l’existence, selon le recourant, de nombreux postes dans son domaine d’activité ne change rien à l’obligation d’accepter l’assignation à un programme d’emploi temporaire et aux conditions pour le qualifier de convenable (consid. 3c supra). C’est dès lors en vain que le recourant fait valoir que le second programme auquel il a été assigné était selon son appréciation convenable et qu’il était donc possible de trouver une activité qui correspondait à ses compétences. Partant, la mesure qui a été assignée au recourant est réputée convenable et il était tenu de l’accepter. b) L’argument du recourant relatif au caractère « punitif » de l’assignation ne saurait être suivi. Le recourant perd en effet de vue que l’objectif du programme d’emploi temporaire était de contrôler sa disponibilité et son aptitude au placement, ce qui ressort du document « Inscription à une mesure » qui lui a été adressé. La mesure était adaptée à cet objectif. En outre, la jurisprudence s’est déjà prononcée sur les situations d’assignation à un programme d’emploi temporaire dans un contexte de tension entre l’assuré et son conseiller ORP. Le Tribunal fédéral avait considéré dans le cas particulier que le caractère « punitif » de l’assignation tenait de simples présomptions, qui ne permettaient pas de s’écarter de l’évaluation de la faute opérée par l’administration (TF 8C_577/2011 du 31 août 2012 consid. 3.2.3). Il en va de même en l’espèce, en particulier au vu des éléments invoqués ci-dessus quant à la situation difficile du recourant, l’obligation de réduire le dommage et</w:t>
      </w:r>
    </w:p>
    <w:p>
      <w:r>
        <w:t>- 11 - l’objectif visé par la mesure. Le recourant ne démontre pas au degré de la vraisemblance prépondérante que le programme d’emploi temporaire avait pour but de le sanctionner. Par conséquent, il ne pouvait valablement renoncer à la mesure. c) On relève encore que le recourant ne peut tirer aucun argument utile de l’art. 59 al. 2 LACI. L’art. 64a al. 2 LACI, lex specialis par rapport à l’art. 59 LACI, ainsi que la jurisprudence en la matière (consid. 3c supra), sont clairs sur les conditions à examiner pour déterminer le caractère convenable d’une mesure. De plus, en travaillant trois mois, alors qu’il n’avait pas eu d’emploi après plusieurs mois de chômage et malgré de nombreuses postulations, le recourant aurait acquis une nouvelle expérience professionnelle et permis de diminuer le dommage lié à son chômage. Les mesures mises en œuvre sous l’égide de la LACI tendent en effet à donner aux assurés une occasion d’être actif professionnellement durant une période de chômage. d) Enfin, le principe de la bonne foi et la garantie de l’impartialité de l’administration cités par le recourant à l’appui de sa contestation ne lui sont d’aucun secours. L’assuré n’apporte aucun élément de nature à démontrer au degré de la vraisemblance prépondérante qu’il aurait été traité de manière arbitraire ou contraire à la bonne foi par d’administration. En particulier, les mesures entreprises pour son conseiller ne paraissent pas critiquables vu l’obligation faite aux assurés de diminuer le dommage et la situation peu évidente du recourant qui malgré de nombreuses postulations ne trouvait pas d’emploi. De plus, tant le Chef d’office de l’ORP que son conseiller lui avaient expliqué lors de l’entretien tripartite du 15 février 2017 les risques d’un refus de la mesure. e) Au vu des éléments qui précèdent, il y a lieu de considérer que l’intimé était fondé à prononcer une suspension du droit à l’indemnité de chômage en vertu de l’art. 30 al. 1 let. d LACI vu le refus du recourant de participer à une mesure convenable.</w:t>
      </w:r>
    </w:p>
    <w:p>
      <w:r>
        <w:t>- 12 -</w:t>
      </w:r>
    </w:p>
    <w:p>
      <w:r>
        <w:rPr>
          <w:b/>
        </w:rPr>
        <w:t>E. 5</w:t>
      </w:r>
    </w:p>
    <w:p>
      <w:r>
        <w:t>La sanction étant justifiée dans son principe, il reste à en examiner la quotité. a) La durée de la suspension est proportionnelle à la gravité de la faute et ne peut excéder, par motif de suspension, soixante jours (art. 30 al. 3, 3ème phrase LACI). Le Conseil fédéral peut prescrire une durée minimale pour la suspension (art. 30 al. 3bis LACI). Faisant usage de cette délégation de compétence, le Conseil fédéral a édicté le barème de l’art. 45 al. 3 OACI, lequel prévoit que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La faute moyenne est retenue en cas de refus de participé à une mesure de marché du travail d’une durée supérieure à quelques semaines (Boris Rubin, op. cit., n° 116 ad art. 30 LACI). Le SECO a quant à lui édicté une échelle des mesures de suspension en cas de faute de l’assuré, à l’intention des autorités cantonales de chômage et des offices régionaux de placement. Cette directive permet d’assurer une certaine égalité de traitement entre les assurés. Le barème du SECO prévoit notamment – lorsque pour la première fois l’assuré ne se présente pas à un emploi temporaire, abandonne cet emploi ou le responsable du programme l’interrompt – une suspension de vingt-et-un à vingt-cinq jours en cas de non-présentation, respectivement de seize à vingt jours en cas d’abandon, étant précisé que</w:t>
      </w:r>
    </w:p>
    <w:p>
      <w:r>
        <w:t>- 13 - la faute est considérée comme moyenne dans ces cas de figure (Bulletin LACI IC, chiffre D79, 3.C 1, dans sa version au 1er janvier 2017). Le Tribunal fédéral a jugé que la durée de la suspension du droit à l'indemnité de chômage est fixée compte tenu non seulement de la faute, mais également du principe de proportionnalité et que le barème adopté par le SECO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l’occurrence, en qualifiant la gravité de la faute du recourant de moyenne et en fixant une durée de suspension de seize jours, correspondant au minimum prévu par le barème du SECO pour le cas d’un premier manquement en lien avec un programme d’emploi temporaire, l'intimé n’a pas abusé de son pouvoir d’appréciation et a correctement tenu compte de l'ensemble des circonstances du cas d'espèce. c) Partant, la sanction prononcée étant justifiée tant dans son principe que dans sa quotité, il y a lieu de la confirmer.</w:t>
      </w:r>
    </w:p>
    <w:p>
      <w:r>
        <w:rPr>
          <w:b/>
        </w:rPr>
        <w:t>E. 6</w:t>
      </w:r>
    </w:p>
    <w:p>
      <w:r>
        <w:t>Vu l’issue de la procédure, la mise en œuvre des mesures d’instruction requises par le recourant n’apparaît pas de nature à apporter un éclairage différent des éléments retenus ci-dessus et peut dès lors être écartée par appréciation anticipée des preuves (ATF 137 III 208 consid.</w:t>
      </w:r>
    </w:p>
    <w:p>
      <w:r>
        <w:rPr>
          <w:b/>
        </w:rPr>
        <w:t>E. 7</w:t>
      </w:r>
    </w:p>
    <w:p>
      <w:r>
        <w:t>a) Au vu des considérants qui précèdent, le recours doit être rejeté et la décision sur opposition du 9 mai 2017 confirmée.</w:t>
      </w:r>
    </w:p>
    <w:p>
      <w:r>
        <w:t>- 14 - b)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9 mai 2017 par le Service de l’emploi, Instance juridique chômage, est confirmée. III. Il n’est pas perçu de frais judiciaires, ni alloué de dépens. Le juge unique : La greffière : Du L'arrêt qui précède est notifié à : - Me Charles Munoz (pour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- 15 -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