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ZQ17.004119 vom 17. Mai 2017</w:t>
      </w:r>
    </w:p>
    <w:p>
      <w:r>
        <w:t>VD Tribunal cantonal, 2017-05-17, FR</w:t>
      </w:r>
    </w:p>
    <w:p>
      <w:r>
        <w:rPr>
          <w:b/>
        </w:rPr>
        <w:t xml:space="preserve">Quelle: </w:t>
      </w:r>
      <w:r>
        <w:t>https://mcp.opencaselaw.ch/entscheid/vd_gerichte_ZQ17.004119</w:t>
      </w:r>
    </w:p>
    <w:p>
      <w:r>
        <w:t>FR: VD_GERICHTE ZQ17.004119 du 17 mai 2017</w:t>
      </w:r>
    </w:p>
    <w:p>
      <w:r>
        <w:t>IT: VD_GERICHTE ZQ17.004119 del 17 maggio 2017</w:t>
      </w:r>
    </w:p>
    <w:p>
      <w:pPr>
        <w:pStyle w:val="Heading2"/>
      </w:pPr>
      <w:r>
        <w:t>Volltext</w:t>
      </w:r>
    </w:p>
    <w:p>
      <w:r>
        <w:t>TRIBUNAL CANTONAL ACH 13/17 - 110/2017 ZQ17.004119 CO UR DE S ASSURANCES S OCIALES _____________________________________________ Arrêt du 17 mai 2017 __________________ Composition : Mme DESSAUX, juge unique Greffière : Mme Monney ***** Cause pendante entre : Z.________, à [...], recourant, et SERVICE DE L’EMPLOI, INSTANCE JURIDIQUE CHOMAGE, à Lausanne, intimé. _______________ Art. 26 al. 2 et 45 al. 3 OACI. 403</w:t>
      </w:r>
    </w:p>
    <w:p>
      <w:r>
        <w:t>- 2 - E n f a i t : A. Z.________ (ci-après: le recourant ou l’assuré), s’est inscrit auprès de l’Office régional de placement [...] (ci-après : l’ORP), le 3 juin 2015 comme demandeur d’emploi à 100 %. Il a sollicité l’octroi d’indemnités de chômage à partir du 1er septembre 2015. B. Par courrier du 3 juin 2015, l’assuré a été convoqué à une séance d’information centralisée pour demandeurs d’emploi (SICORP) le 6 juillet 2015, laquelle avait notamment pour but d’informer ces derniers au sujet de leurs droits et obligations. Le conseiller ORP de l’assuré a tout d’abord été Q.________, puis son dossier a été repris par M.________. Un entretien de conseil a eu lieu le 16 novembre 2016 en présence de M.________. Les remarques suivantes sont mentionnées dans procès-verbal de cet entretien : « oublié de remettre les recherches d’octobre, devra se justifier » et « l’assuré a chuté le 2.11, entorse au genoux [sic], pas d’incapacité ». Par décision du 17 novembre 2016, l’ORP a suspendu l’assuré dans son droit à l’indemnité de chômage pendant cinq jours à compter du 1er novembre 2016, au motif que l’intéressé n’avait pas remis ses recherches d’emploi relatives au mois d’octobre 2016 dans le délai légal. Le 19 novembre 2016, l’assuré a formé opposition à l’encontre de la décision du 17 novembre 2016. A l’appui de son écriture, il expliquait notamment qu’il avait conservé ses recherches d’emploi du mois d’octobre afin de les remettre à M.________ le 16 novembre 2016 lors de leur entretien, et ce comme il le faisait avec Q.________, précisant cependant que les rendez-vous avec ce dernier étaient fixés en début de mois. Il ajoutait avoir appris son retard lors du rendez-vous du 16 novembre 2016, qu’il l’ignorait et qu’il avait exprimé ses regrets.</w:t>
      </w:r>
    </w:p>
    <w:p>
      <w:r>
        <w:t>- 3 - L’assuré mentionnait également qu’il était de bonne foi, que depuis son inscription, il n’avait jamais dérogé à la règle concernant la transmission de ses recherches d’emploi, et que le 2 novembre 2016, il avait été victime d’un accident . Il produisait à cet égard une déclaration de sinistre du 8 novembre 2016 adressée à la [...], de laquelle il ressort que le 2 novembre 2016, il a manqué une marche en montant un escalier et s’est tordu le genou. Par décision sur opposition du 11 janvier 2017, le Service de l’emploi, Instance juridique chômage (ci-après : l’intimé), a rejeté l’opposition et confirmé la décision querellée. Il expliquait notamment que l’ORP n’avait reçu le formulaire des preuves des recherches d’emploi que lors de l’entretien du 16 novembre 2016, soit bien au-delà du délai légal, qui courait jusqu’au 7 novembre 2016. S’agissant des arguments invoqués par le recourant, le Service de l’emploi indiquait que le délai de remise des recherches d’emploi était rappelé sur chacun des formulaires complétés par les assurés, et qu’y figuraient également les conséquences du non- respect de ces délais. Il ajoutait que l’assuré était inscrit à l’ORP depuis plus d’un an et qu’il connaissait dès lors ses obligations vis-à-vis de l’assurance chômage. Pour le Service de l’emploi, l’assuré devait ainsi savoir qu’il avait, dans le cas présent, jusqu’au 7 novembre 2016 pour remettre ses recherches d’emploi, et cela quand bien même il avait pour habitude de les remettre à son ancien conseiller ORP lors de leurs entretiens. Quant à la quotité de la suspension, le Service de l’emploi a considéré qu’elle ne prêtait pas le flanc à la critique. C. Par acte du 27 janvier 2017, Z.________ a interjeté recours à l’encontre de la décision sur opposition du 11 janvier 2017, concluant à son annulation. En substance, le recourant soutient que la date des échanges mensuels avec son précédent conseiller répondaient à une certaine logique et que cette « habitude » n’était pas en opposition avec les concepts de conseil à la recherche d’emploi. Il ajoute que le formulaire de recherches d’emploi contient les noms et les offres des entreprises auxquelles il s’est adressé et qu’ils sont conformes aux démarches demandées par l’ORP. Seul le délai a été, par mégarde, dépassé. Il estime</w:t>
      </w:r>
    </w:p>
    <w:p>
      <w:r>
        <w:t>- 4 - qu’il appartient au Service de l’emploi de faire également preuve d’empathie et de bon sens, au vu de la fragilité de ses « clients » et de la dimension de la sanction. Il déclare qu’une sanction de cinq jours signifie une perte de 1'500 francs, et ce à la veille de Noël. Il explique enfin que c’est de bonne foi qu’il a remis le formulaire de ses recherches d’emploi à M.________ le 16 novembre 2016 et que depuis son inscription, il n’a jamais dérogé à la règle de transmission desdits formulaires, complétés et dûment signés. Dans sa réponse du 13 mars 2017, l’intimé a conclu au rejet du recours et renvoyé aux considérants de la décision contestée. Il ajoute que le recourant ne saurait se prévaloir de sa bonne foi pour le mois litigieux, dans la mesure où il avait déjà remis des formulaires de preuve de recherches d’emploi spontanément dans le délai légal en dehors de tout entretien à l’ORP. Il se réfère plus particulièrement aux recherches d’emploi du mois de juillet 2016, réceptionnées le 25 juillet 2016, et d’août 2016, réceptionnées le 30 août 2016. Dans sa réplique du 22 mars 2017, le recourant a notamment exprimé son étonnement concernant la somme retenue pour sanctionner un malentendu, et remis en question la quotité de la sanction pour un écart unique, sans précédant et sans avertissement. Il demande également au tribunal de revoir à la baisse le montant de la sanction.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à moins que celle-ci ne déroge expressément à la LPGA.</w:t>
      </w:r>
    </w:p>
    <w:p>
      <w:r>
        <w:t>- 5 -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En l'espèce, le recours a été formé en temps utile, devant le tribunal compétent et dans le respect des formalités prévues par la loi (cf. art. 61 let. b LPGA notamment), de sorte qu'il est recevable. c) La valeur litigieuse étant inférieure à 30'000 fr. au vu du nombre de jours de suspension du droit aux indemnités,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w:t>
      </w:r>
    </w:p>
    <w:p>
      <w:r>
        <w:t>- 6 - b) En l’espèce, le présent litige porte sur le point de savoir si l’intimé était fondé, par sa décision sur opposition du 11 janvier 2017, à confirmer la suspension du droit de l’assuré aux indemnités de cinq jours indemnisables dès le 1er novembre 2016, au motif que l’intéressé n’a pas remis ses recherches d’emploi relatives au mois d’octobre 2016 dans le délai légal. 3. a) Le droit à l'indemnité de chômage a pour corollaire un certain nombre de devoirs qui découlent de l'obligation générale des assurés de réduire le dommage (ATF 123 V 88 consid. 4c et réf. cit.). En font notamment partie les prescriptions de contrôle et les instructions de l'office du travail prévues à l'art. 17 LACI. Selon l’alinéa 1 de cette disposition, l'assuré qui fait valoir un droit à des prestations de l'assurance-chômage doit, avec l'assistance de l'office du travail compétent, entreprendre tout ce qu'on peut raisonnablement exiger de lui pour éviter le chômage et l'abréger, en particulier en cherchant du travail ; il doit apporter la preuve des efforts qu'il a fournis, raison pour laquelle une formule doit être remise à l'ORP pour chaque période de contrôle (cf.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et réf. cit.). b) Selon l'art. 26 al. 2 OACI, dans sa teneur en vigueur dès le 1er avril 2011 (RO 2011 1179), l'assuré doit remettre la preuve de ses recherches d'emploi pour chaque période de contrôle au plus tard le cinq</w:t>
      </w:r>
    </w:p>
    <w:p>
      <w:r>
        <w:t>- 7 - du mois suivant ou le premier jour ouvrable qui suit cette date (première phrase). En l’absence d’excuse valable, des recherches d’emploi remises tardivement ne sont plus prises en considération et ne peuvent donc plus faire l’objet d’un examen sous l’angle quantitatif et qualitatif (cf. ATF 139 V 164 consid. 3 et 133 V 89 consid. 6.2). Dans sa version antérieure, l'ordonnance prévoyait à ce sujet que si l'assuré n'avait pas remis ses justificatifs à cette même échéance, l'office compétent lui impartissait un délai raisonnable pour le faire. Simultanément, il l'informait par écrit qu'à l'expiration de ce délai et en l'absence d'excuse valable, les recherches d'emploi ne pourraient pas être prises en considération (ancien art. 26 al. 2bis OACI). Issu de la troisième révision de la LACI et de ses dispositions d'exécution sur le modèle d'une directive du SECO, ce nouvel alinéa 2bis a permis d'abolir des pratiques qui, auparavant, différaient d'un canton à l'autre (Boris Rubin, Assurance- chômage, 2e éd., Zurich/Bâle/Genève 2006, p. 394 note de bas de page n°1184). La sanction – la non prise en compte des recherches d'emploi – n'intervenait que si les justificatifs n'étaient toujours pas remis à l'expiration de ce nouveau délai et si l'assuré ne disposait d'aucune excuse valable pour expliquer son « double retard ». Dans ce cas, le défaut de recherches d'emploi réalisait l'état de fait visé par l'art. 30 al. 1 let. c LACI et justifiait une suspension du droit de l'assuré à l'indemnité de chômage sur cette base (voir ATF 133 V 89 consid. 6.2). Dans ce dernier arrêt, l'ancien Tribunal fédéral des assurances a jugé que cette disposition de l'ordonnance était conforme à la loi : sauf excuse valable, des recherches d'emploi remises tardivement n'étaient plus prises en compte et ne pouvaient donc plus faire l'objet d'un examen sous l'angle quantitatif et qualitatif. Le Tribunal fédéral des assurances a précisé que l'art. 26 al. 2bis OACI était d'une certaine manière calqué sur l'art. 43 al. 3 LPGA. On rappellera que selon cette disposition,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w:t>
      </w:r>
    </w:p>
    <w:p>
      <w:r>
        <w:t>- 8 - avertissant des conséquences juridiques et leur impartissant un délai de réflexion convenable (ATF 139 V 164 consid. 3.1). Selon le Tribunal fédéral, la nouvelle version de l'ordonnance, même si elle ne prévoit plus l'octroi d'un délai de grâce, n'apparaît pas contraire à la loi.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(ATF 139 V 164 consid. 3.2). Notre Haute Cour a conclu qu’il en résultait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réf. cit.). Celui-ci comprend en particulier l'obligation des parties d'apporter, dans la mesure où cela peut être raisonnablement exigé d'elles, les preuves</w:t>
      </w:r>
    </w:p>
    <w:p>
      <w:r>
        <w:t>- 9 - commandées par la nature du litige et des faits invoqués, faute de quoi elles risquent de devoir supporter les conséquences de l'absence de preuves (ATF 125 V 193 consid. 2 ; cf. ATF 130 I 180 consid. 3.2). 5. En l’espèce, il n’est pas contesté que le recourant a transmis le formulaire attestant de ses recherches d’emploi pour le mois d’octobre 2016 à son conseiller ORP lors de l’entretien de conseil du 16 novembre 2016. Or le délai de l’art. 26 al. 2 OACI arrivait à échéance, pour cette période de contrôle, le 7 novembre 2016. a) Le recourant fait toutefois valoir qu’il avait l’habitude de transmettre le formulaire de preuves de ses recherches d’emploi à son précédent conseiller ORP lors de leurs entretiens en début de mois et que c’est par mégarde qu’il a dépassé le délai s’agissant du formulaire relatif au mois d’octobre 2016. Il précise que c’est de bonne foi qu’il a remis le formulaire de ses recherches d’emploi à M.________ et que depuis son inscription, il n’a jamais dérogé à la règle de transmission de ces formulaires. Ces arguments ne constituent toutefois pas une excuse valable au sens de l’art. 26 al. 2 OACI. En effet, les formulaires de recherches d’emploi comprennent tous une rubrique « Remarques », laquelle mentionne expressément que pour chaque période de contrôle, à savoir le mois civil, la personne assurée doit fournir à l’office compétent au plus tard le 5 du mois suivant, au moyen dudit formulaire, la preuve écrite des efforts qu’elle entreprend pour chercher du travail. Le recourant devait ainsi connaître cette obligation, cela d’autant plus qu’il était inscrit auprès de l’assurance-chômage depuis le 3 juin 2015, soit depuis plus d’une année, au moment de cet oubli. Il avait également été rendu attentif à ses devoirs de demandeur d’emploi lors de la SICORP du 6 juillet 2015. En outre, le fait qu’il avait pour habitude de remettre la preuve de ses recherches d’emploi à son précédent conseiller ORP lors de leurs entretiens en début de mois ne le dispensait pas de cette obligation. Il ressort d’ailleurs du dossier de la cause que les formulaires de recherches d’emploi pour les mois de juillet et août 2016 ont été remis à l’ORP dans le</w:t>
      </w:r>
    </w:p>
    <w:p>
      <w:r>
        <w:t>- 10 - délai prescrit par la loi, soit le 25 juillet 2016, respectivement le 30 août 2016, alors qu’aucun rendez-vous à l’ORP n’avait été prévu. Enfin, on ne saurait considérer que l’accident survenu le 2 novembre 2016, soit une entorse du genou, dispensait Z.________ de remettre la preuve de ses recherches d’emploi dans le délai légal. Plus particulièrement, il lui était loisible de charger un tiers de les remettre à l’ORP si cet accident le restreignait dans sa mobilité. b) Ainsi, en l’absence d’excuse valable, c’est à juste titre que l’intimé a considéré que le recourant n’avait pas remis ses recherches d’emploi pour le mois d’octobre 2016 dans le délai imparti et a prononcé une suspension du droit à l’indemnité de l’assurance-chômage. La sanction étant justifiée dans son principe, il reste à en examiner la quotité. 6. a) La durée de la suspension est proportionnelle à la faute et ne peut excéder, par motif de suspension, soixante jours (art. 30 al. 3, 3ème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des barèmes relatifs aux sanctions applicables, dont les tribunaux font régulièrement application. Le barème du SECO prévoit, en cas de</w:t>
      </w:r>
    </w:p>
    <w:p>
      <w:r>
        <w:t>- 11 - recherches d’emploi remises trop tard, une suspension de cinq à neuf jours, lors d’un premier manquement (cf. Bulletin LACI-IC, ch. D72).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l’espèce, en retenant une faute légère et en infligeant au recourant la quotité minimale de suspension prévue par les barèmes du SECO en cas de recherches d’emploi remises trop tard une première fois, soit cinq jours, l’intimé a correctement tenu compte des circonstances du cas d’espèce et n’a pas abusé de son pouvoir d’appréciation. En particulier, le fait que la sanction ait été prononcée avant Noël ou l’affirmation selon laquelle le Service de l’emploi devrait faire preuve d’empathie et de bon sens envers les assurés ne constituent pas des motifs permettant de s’écarter de la quotité de la sanction. Il en va de même s’agissant de l’habitude qu’avait le recourant de transmettre la preuve de ses recherches d’emploi à son précédent conseiller ORP lors de leurs entretiens en début de mois. Certes, on retiendra à la décharge du recourant que jusqu’au mois d’octobre 2016, il a fait preuve d’un comportement irréprochable s’agissant de ses obligations envers l’assurance-chômage. En outre, il ne ressort pas du dossier que l’ORP aurait qualifié ses recherches d’emploi comme étant qualitativement ou quantitativement insuffisantes. Cela dit, dès lors que les pièces requises ont été remises à l’ORP le 16 novembre 2016, soit bien après le délai de</w:t>
      </w:r>
    </w:p>
    <w:p>
      <w:r>
        <w:t>- 12 - l’art. 26 al. 2 OACI, qui arrivait à échéance le 7 novembre 2016, on ne saurait considérer que l’on se trouve dans un cas de bref retard, permettant dans certaines conditions de prononcer une suspension de plus courte durée (cf. à cet égard notamment TF 8C_2/2012 du 14 juin 2012 consid. 3.2 ; Boris Rubin, Commentaire de la loi sur l’assurance- chômage, Genève/Zurich/Bâle 2014, n° 30 ad art. 17 LACI, p. 205). Par ailleurs, s’agissant d’une suspension du droit à l’indemnité, seul le nombre de jours de suspension peut, cas échéant, être réduit, mais non le montant correspondant aux jours de suspension prononcés. Enfin, d’éventuels problèmes financiers ne jouent aucun rôle dans l’évaluation de la gravité de la faute (Rubin, op. cit., n° 109 ad art. 30 LACI, p. 327 et réf. cit.). c) Compte tenu de ce qui précède, la suspension du droit à l’indemnité de chômage pendant cinq jours n’apparaît pas critiquable ni excessive dans sa quotité. Partant, la sanction prononcée, au demeurant conforme à l’art. 45 al. 3 let. a OACI, ne peut qu’être confirmée. 7. a) La procédure étant gratuite, le présent arrêt est rendu sans frais (cf. art. 61 let. a LPGA). b) Il n'est pas alloué de dépens, le recourant n'obtenant pas gain de cause (cf. art. 61 let. g LPGA). Par ces motifs, la juge unique p r o n o n c e : I. Le recours est rejeté. II. La décision sur opposition rendue par le Service de l’emploi, Instance juridique chômage, le 11 janvier 2017 est confirmée.</w:t>
      </w:r>
    </w:p>
    <w:p>
      <w:r>
        <w:t>- 13 - III. Il n’est pas perçu de frais, ni alloué de dépens. La juge unique : La greffière :</w:t>
      </w:r>
    </w:p>
    <w:p>
      <w:r>
        <w:t>- 14 -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