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ZQ14.005160 vom 8. Dezember 2015</w:t>
      </w:r>
    </w:p>
    <w:p>
      <w:r>
        <w:t>VD Tribunal cantonal, 2015-12-08, FR</w:t>
      </w:r>
    </w:p>
    <w:p>
      <w:r>
        <w:rPr>
          <w:b/>
        </w:rPr>
        <w:t xml:space="preserve">Quelle: </w:t>
      </w:r>
      <w:r>
        <w:t>https://mcp.opencaselaw.ch/entscheid/vd_gerichte_ZQ14.005160</w:t>
      </w:r>
    </w:p>
    <w:p>
      <w:r>
        <w:t>FR: VD_GERICHTE ZQ14.005160 du 8 décembre 2015</w:t>
      </w:r>
    </w:p>
    <w:p>
      <w:r>
        <w:t>IT: VD_GERICHTE ZQ14.005160 del 8 dicembre 2015</w:t>
      </w:r>
    </w:p>
    <w:p>
      <w:pPr>
        <w:pStyle w:val="Heading2"/>
      </w:pPr>
      <w:r>
        <w:t>Erwägungen</w:t>
      </w:r>
    </w:p>
    <w:p>
      <w:r>
        <w:rPr>
          <w:b/>
        </w:rPr>
        <w:t>E. 1</w:t>
      </w:r>
    </w:p>
    <w:p>
      <w:r>
        <w:t>a) Interjeté dans le délai légal de trente jours dès la notification de la décision entreprise (cf. art. 60 al. 1 LPGA [loi fédérale du</w:t>
      </w:r>
    </w:p>
    <w:p>
      <w:r>
        <w:rPr>
          <w:b/>
        </w:rPr>
        <w:t>E. 6</w:t>
      </w:r>
    </w:p>
    <w:p>
      <w:r>
        <w:t>En définitive, le recours s’avère fondé et la décision attaquée doit être annulée. Les éléments au dossier ne permettent pas d'examiner si les conditions cumulatives du droit au chômage énumérées à l'art. 8 LACI sont toutes réalisées ou s'il a été usé de procédés pouvant entraîner le refus du droit aux prestations. A cet égard, l'organe d'exécution en matière d'assurance-chômage compétent est tenu d'instruire le cas d'office en vertu du principe de la procédure inquisitoire ancré dans le droit des assurances sociales. Il exigera des renseignements écrits sur les points essentiels (cf. Bulletin LACI relatif à l’indemnité de chômage (IC), janvier 2014, D7).</w:t>
      </w:r>
    </w:p>
    <w:p>
      <w:r>
        <w:t>- 15 - La décision attaquée étant annulée, il convient de renvoyer la cause à l'autorité intimée pour instruction complémentaire et nouvelle décision, dans le sens des considérants. Il n’y a pas lieu de percevoir de frais judiciaires, la procédure étant gratuite (cf. art. 61 let. a LPGA). Le recourant, qui obtient gain de cause avec le concours d’un mandataire professionnel, a droit à des dépens, qu’il convient de fixer à 1'500 fr. (cf.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