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ZQ13.041262 vom 17. Februar 2014</w:t>
      </w:r>
    </w:p>
    <w:p>
      <w:r>
        <w:t>VD Tribunal cantonal, 2014-02-17, FR</w:t>
      </w:r>
    </w:p>
    <w:p>
      <w:r>
        <w:rPr>
          <w:b/>
        </w:rPr>
        <w:t xml:space="preserve">Quelle: </w:t>
      </w:r>
      <w:r>
        <w:t>https://mcp.opencaselaw.ch/entscheid/vd_gerichte_ZQ13.041262</w:t>
      </w:r>
    </w:p>
    <w:p>
      <w:r>
        <w:t>FR: VD_GERICHTE ZQ13.041262 du 17 février 2014</w:t>
      </w:r>
    </w:p>
    <w:p>
      <w:r>
        <w:t>IT: VD_GERICHTE ZQ13.041262 del 17 febbraio 2014</w:t>
      </w:r>
    </w:p>
    <w:p>
      <w:pPr>
        <w:pStyle w:val="Heading2"/>
      </w:pPr>
      <w:r>
        <w:t>Erwägungen</w:t>
      </w:r>
    </w:p>
    <w:p>
      <w:r>
        <w:rPr>
          <w:b/>
        </w:rPr>
        <w:t>E. 43</w:t>
      </w:r>
    </w:p>
    <w:p>
      <w:r>
        <w:t>LPGA). Selon la jurisprudence,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(cf. ATF 137 V 210 et 122 V 163 consid. 1d, RAMA 1993 n° u 170 p. 136 et la critique de G. Aubert parue in SJ 1993 p. 560). Il en va cependant autrement quand un renvoi constitue en soi un déni de justice (par exemple, lorsque, en raison des circonstances,</w:t>
      </w:r>
    </w:p>
    <w:p>
      <w:r>
        <w:t>- 14 -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que lorsque les données recueillies par l’administration en cours d’instruction ne revêtent pas une valeur probante suffisante sur des points décisifs (ATF 139 V 99 consid. 1.1, 137 V 210 consid. 4.4.1.4 et 4.4.1.5; ). b) En l’espèce, comme indiqué ci-dessus (cf. consid. 4 supra), l’instruction menée par l’intimée est lacunaire et ne permet par conséquent pas de trancher le litige à satisfaction de droit. Il convient dès lors d’admettre le recours et de renvoyer la cause à la caisse pour instruction complémentaire (établissement de moyennes annuelles d'heures effectuées par l'assuré puis leur comparaison durant la durée des rapports de travail en question) puis nouvelle décision. 6. a) Au vu de ce qui précède, le recours doit être admis ce qui entraîne l'annulation de la décision attaquée et le renvoi du dossier de la cause à la caisse intimée pour complément d'instruction dans le sens des considérants, puis nouvelle décision. b) La procédure étant gratuite, il n'y a pas lieu de percevoir de frais judiciaires (art. 61 let. a LPGA).</w:t>
      </w:r>
    </w:p>
    <w:p>
      <w:r>
        <w:t>- 15 - Ayant obtenu gain de cause sans l'assistance d'un mandataire professionnel, le recourant n'a pas droit à des dépens (art. 55 LPA-VD et art. 61 let.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