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ZQ13.008657 vom 24. Januar 2014</w:t>
      </w:r>
    </w:p>
    <w:p>
      <w:r>
        <w:t>VD Tribunal cantonal, 2014-01-24, FR</w:t>
      </w:r>
    </w:p>
    <w:p>
      <w:r>
        <w:rPr>
          <w:b/>
        </w:rPr>
        <w:t xml:space="preserve">Quelle: </w:t>
      </w:r>
      <w:r>
        <w:t>https://mcp.opencaselaw.ch/entscheid/vd_gerichte_ZQ13.008657</w:t>
      </w:r>
    </w:p>
    <w:p>
      <w:r>
        <w:t>FR: VD_GERICHTE ZQ13.008657 du 24 janvier 2014</w:t>
      </w:r>
    </w:p>
    <w:p>
      <w:r>
        <w:t>IT: VD_GERICHTE ZQ13.008657 del 24 gennaio 2014</w:t>
      </w:r>
    </w:p>
    <w:p>
      <w:pPr>
        <w:pStyle w:val="Heading2"/>
      </w:pPr>
      <w:r>
        <w:t>Erwägungen</w:t>
      </w:r>
    </w:p>
    <w:p>
      <w:r>
        <w:rPr>
          <w:b/>
        </w:rPr>
        <w:t>E. 1</w:t>
      </w:r>
    </w:p>
    <w:p>
      <w:r>
        <w:t>a) Les dispositions de la LPGA (loi fédérale du 6 octobre 2000 sur la partie générale du droit des assurances sociales; RS 830.1) s’appliquent à l’assurance-chômage (art. 1 LACI [loi fédérale du 25 juin 1982 sur l’assurance-chômage obligatoire et l’indemnité en cas d’insolvabilité; RS 837.0]). Les décisions sur opposition et celles contre lesquelles la voie de l’opposition n’est pas ouverte sont sujettes à recours (art. 56 al. 1 LPGA) auprès du tribunal des assurances compétent (art. 58 LPGA, en relation avec les art. 100 al. 3 LACI et 128 al. 2 OACI [ordonnance du 31 août 1983 sur l'assurance-chômage; RS 837.02]). Le recours doit être déposé dans les trente jours suivant la notification de la décision sujette à recours (art. 60 al. 1 LPGA). En l’espèce, interjeté dans le respect du délai et des autres conditions de forme (art. 61 let. b LPGA), le recours est recevable.</w:t>
      </w:r>
    </w:p>
    <w:p>
      <w:r>
        <w:t>- 8 - b) La LPA-VD (loi cantonale vaudoise du 28 octobre 2008 sur la procédure administrative; RSV 173.36), entrée en vigueur le 1er janvier 2009, s'applique aux recours et contestations par voie d'action dans le domaine des assurances sociales (art. 2 al. 1 let. c LPA-VD). La Cour des assurances sociales du Tribunal cantonal est compétente pour statuer (art. 93 al. 1 let. a LPA-VD). c) La cause doit être tranchée par la Cour composée de trois magistrats, dès lors qu'il ne peut être exclu que le montant total des indemnités journalières auxquelles le recourant pourrait le cas échéant avoir droit, et donc la valeur litigieuse, dépasse le seuil de 30'000 fr. jusqu'auquel la cause peut être tranchée par un juge unique (art. 94 al. 1 let. a et al. 4 LPA-VD).</w:t>
      </w:r>
    </w:p>
    <w:p>
      <w:r>
        <w:rPr>
          <w:b/>
        </w:rPr>
        <w:t>E. 2</w:t>
      </w:r>
    </w:p>
    <w:p>
      <w:r>
        <w:t>a) A teneur de l'art. 8 al. 1 LACI, l'assuré a droit à l'indemnité de chômage, a. s’il est sans emploi ou partiellement sans emploi (art. 10); b. s’il a subi une perte de travail à prendre en considération (art. 11); c. s’il est domicilié en Suisse (art. 12); d. s’il a achevé sa scolarité obligatoire, qu’il n’a pas encore atteint l’âge donnant droit à une rente AVS et ne touche pas de rente de vieillesse de l’AVS; e. s’il remplit les conditions relatives à la période de cotisation ou en est libéré (art. 13 et 14); f. s’il est apte au placement (art. 15) et g. s’il satisfait aux exigences du contrôle (art. 17). Les sept conditions du droit à l'indemnité de chômage énumérées par l'art. 8 al. 1 let. a à g LACI sont cumulatives et non alternatives, de sorte qu'elles doivent toutes être remplies pour permettre l'ouverture du droit à l'indemnité (ATF 124 V 215 consid. 2; TF C 253/06 du</w:t>
      </w:r>
    </w:p>
    <w:p>
      <w:r>
        <w:rPr>
          <w:b/>
        </w:rPr>
        <w:t>E. 6</w:t>
      </w:r>
    </w:p>
    <w:p>
      <w:r>
        <w:t>La procédure étant gratuite (art. 61 let. a LPGA), il n'y a pas lieu de percevoir de frais judiciaires. Au vu de l'issue du litige, le recourant succombe et il n'y a pas lieu d'allouer de dépens (art. 61 let. g LPGA).</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