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ZQ10.026324 vom 10. November 2010</w:t>
      </w:r>
    </w:p>
    <w:p>
      <w:r>
        <w:t>VD Tribunal cantonal, 2010-11-10, FR</w:t>
      </w:r>
    </w:p>
    <w:p>
      <w:r>
        <w:rPr>
          <w:b/>
        </w:rPr>
        <w:t xml:space="preserve">Quelle: </w:t>
      </w:r>
      <w:r>
        <w:t>https://mcp.opencaselaw.ch/entscheid/vd_gerichte_ZQ10.026324</w:t>
      </w:r>
    </w:p>
    <w:p>
      <w:r>
        <w:t>FR: VD_GERICHTE ZQ10.026324 du 10 novembre 2010</w:t>
      </w:r>
    </w:p>
    <w:p>
      <w:r>
        <w:t>IT: VD_GERICHTE ZQ10.026324 del 10 novembre 2010</w:t>
      </w:r>
    </w:p>
    <w:p>
      <w:pPr>
        <w:pStyle w:val="Heading2"/>
      </w:pPr>
      <w:r>
        <w:t>Erwägungen</w:t>
      </w:r>
    </w:p>
    <w:p>
      <w:r>
        <w:rPr>
          <w:b/>
        </w:rPr>
        <w:t>E. 4</w:t>
      </w:r>
    </w:p>
    <w:p>
      <w:r>
        <w:t>En définitive, le recours, mal fondé,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le recourant n'obtenant pas gain de cause et n'ayant d'ailleurs pas procédé avec l'assistance d'un mandataire professionnel (art. 55 LPA- VD).</w:t>
      </w:r>
    </w:p>
    <w:p>
      <w:r>
        <w:t>- 17 - Par ces motifs, le juge unique p r o n o n c e : I. Le recours est rejeté. II. La décision sur opposition rendue le 1er juillet 2010 par le Service de l'emploi, Instance juridique chômage, est confirmée. III. Il n'est pas perçu de frais de justice ni alloué de dépens. Le juge unique : La greffière : Du L'arrêt qui précède est notifié à : - O.________ - Service de l'emploi, Instance juridique chômage - Secrétariat d'Etat à l'économie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