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ZK17.024061 vom 13. Dezember 2017</w:t>
      </w:r>
    </w:p>
    <w:p>
      <w:r>
        <w:t>VD Tribunal cantonal, 2017-12-13, FR</w:t>
      </w:r>
    </w:p>
    <w:p>
      <w:r>
        <w:rPr>
          <w:b/>
        </w:rPr>
        <w:t xml:space="preserve">Quelle: </w:t>
      </w:r>
      <w:r>
        <w:t>https://mcp.opencaselaw.ch/entscheid/vd_gerichte_ZK17.024061</w:t>
      </w:r>
    </w:p>
    <w:p>
      <w:r>
        <w:t>FR: VD_GERICHTE ZK17.024061 du 13 décembre 2017</w:t>
      </w:r>
    </w:p>
    <w:p>
      <w:r>
        <w:t>IT: VD_GERICHTE ZK17.024061 del 13 dicembre 2017</w:t>
      </w:r>
    </w:p>
    <w:p>
      <w:pPr>
        <w:pStyle w:val="Heading2"/>
      </w:pPr>
      <w:r>
        <w:t>Volltext</w:t>
      </w:r>
    </w:p>
    <w:p>
      <w:r>
        <w:t>TRIBUNAL CANTONAL ZK17.024061 TARB 1/17 - 5/2017 TRIBUNAL ARBITRAL D E S ASSURANCES __________________________________________________ Jugement du 13 décembre 2017 __________________________ Présidence : M. MÉTRAL, juge unique Greffière : Mme Berseth Béboux ***** Cause pendante entre : B.________ ET O.________, à […], demanderesses, représentées par W.________, à […], et P.________ et M.________, défendeurs, représentés par Me Jean-Yves Bonvin, avocat à Sion. _______________ Art. 94 al. 1 let. c LPA-VD 402</w:t>
      </w:r>
    </w:p>
    <w:p>
      <w:r>
        <w:t>- 2 - E n f a i t e t e n d r o i t : Vu la demande déposée le 2 juin 2017 par B.________ et O.________ (ci-après : les demanderesses) tendant à condamner P.________ et M.________ (ci-après : les défendeurs) à leur restituer respectivement les montants de 1'131 fr. 10 et 2'086 fr. 90, avec intérêts à 5%, vu le courrier du 6 décembre 2017, par lequel W.________, représentant des demanderesses, a informé le Tribunal de céans qu’il retirait l’action déposée le 2 juin 2017, dès lors que les parties avaient trouvé un accord, et a demandé la radiation de la cause du rôle, sans frais à charge des parties, vu l’accord donné le 7 décembre 2017 par Me Bonvin, pour le compte des défendeurs, vu les pièces au dossier ; attendu qu’il y a lieu de prendre acte du retrait de la demande et de rayer la cause du rôle, selon la procédure de l’art. 94 al. 1 let. c LPA-VD (loi cantonale vaudoise sur la procédure administrative ; RSV 173.36) par renvoi des art. 116 et 109 LPA-VD, sans frais ni dépens.</w:t>
      </w:r>
    </w:p>
    <w:p>
      <w:r>
        <w:t>- 3 - Par ces motifs, le Président du tribunal arbitral des assurances p r o n o n c e : I. La cause est rayée du rôle par suite de retrait de la demande. II. Il n’est pas perçu de frais judiciaires, ni alloué de dépens. Le président : La greffière : Du Le jugement qui précède, dont la rédaction a été approuvée à huis clos, est notifié à : - W.________ (pour les demanderesses), - Me Jean-Yves Bonvin (pour les défendeurs), - Office fédéral de la santé publique, par l'envoi de photocopies.</w:t>
      </w:r>
    </w:p>
    <w:p>
      <w:r>
        <w:t>- 4 -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