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ZI23.048863 vom 23. Januar 2024</w:t>
      </w:r>
    </w:p>
    <w:p>
      <w:r>
        <w:t>VD Tribunal cantonal, 2024-01-23, FR</w:t>
      </w:r>
    </w:p>
    <w:p>
      <w:r>
        <w:rPr>
          <w:b/>
        </w:rPr>
        <w:t xml:space="preserve">Quelle: </w:t>
      </w:r>
      <w:r>
        <w:t>https://mcp.opencaselaw.ch/entscheid/vd_gerichte_ZI23.048863</w:t>
      </w:r>
    </w:p>
    <w:p>
      <w:r>
        <w:t>FR: VD_GERICHTE ZI23.048863 du 23 janvier 2024</w:t>
      </w:r>
    </w:p>
    <w:p>
      <w:r>
        <w:t>IT: VD_GERICHTE ZI23.048863 del 23 gennaio 2024</w:t>
      </w:r>
    </w:p>
    <w:p>
      <w:pPr>
        <w:pStyle w:val="Heading2"/>
      </w:pPr>
      <w:r>
        <w:t>Erwägungen</w:t>
      </w:r>
    </w:p>
    <w:p>
      <w:r>
        <w:rPr>
          <w:b/>
        </w:rPr>
        <w:t>E. 5</w:t>
      </w:r>
    </w:p>
    <w:p>
      <w:r>
        <w:t>a) En l’espèce, le personnel de la défenderesse a été assuré auprès de la demanderesse avec effet au 1er février 2021, conformément au contrat d’adhésion n°[...] signé par les parties. Ce contrat n’est pas remis en cause dans la présente procédure, pas plus que le devoir de la défenderesse de verser les cotisations dues en vertu de l’art. 66 al. 2 LPP. Il n’est par ailleurs pas contesté qu’à la suite de la lettre de résiliation du 2 mai 2022, le rapport d’affiliation a pris fin au 31 mai 2022. Cela étant, la demanderesse réclame à la défenderesse un montant correspondant à des cotisations impayées, frais et intérêts en sus. b) La demanderesse fonde sa réclamation sur une mise en demeure du 25 février 2022, des décomptes de contributions des</w:t>
      </w:r>
    </w:p>
    <w:p>
      <w:r>
        <w:rPr>
          <w:b/>
        </w:rPr>
        <w:t>E. 7</w:t>
      </w:r>
    </w:p>
    <w:p>
      <w:r>
        <w:t>a) Compte tenu de ce qui précède, il y a lieu d'admettre partiellement les conclusions de la demanderesse, en ce sens que la défenderesse lui doit immédiatement paiement de 15'402 fr. 80 avec intérêt moratoire à 5 % l’an dès le 19 juillet 2022, de 346 fr. 85 au titre d’intérêts conventionnels et de 600 fr. au titre de frais de traitement (réquisition de poursuite). L’opposition totale de la défenderesse au commandement de payer dans la poursuite n°[...] de l'Office des poursuites du district [...] doit par conséquent être définitivement levée à concurrence des montants précités. La défenderesse est également reconnue débitrice d’un montant de 1'500 francs, comme le prévoit le règlement des frais de gestion, en raison de l’introduction de la présente demande. b) Il n’y a pas lieu de percevoir de frais judiciaires (art. 73 al. 2 LPP), ni d’allouer des dépens à la partie défenderesse, qui n’obtient pas gain de cause (art. 55 al. 1 LPA-VD, par renvoi de l’art. 109 LPA-VD ; ATF 127 V 205 consid. 4b). La partie demanderesse, qui</w:t>
      </w:r>
    </w:p>
    <w:p>
      <w:r>
        <w:t>- 12 - a procédé dans l’accomplissement d’une tâche réglée par le droit public, n’a pas davantage droit à des dépens (ATF 126 V 143 consid. 4 ; voir également ATF 128 V 323). Par ces motifs, le juge unique p r o n o n c e : I. La demande est partiellement admise, en ce sens que N.________ doit immédiatement paiement à I.________ des montants de 15'402 fr. 80 (quinze mille quatre cent deux francs et huitante centimes), plus intérêts moratoires à 5 % l’an dès le 19 juillet 2022, de 346 fr. 85 (trois cent quarante-six francs et huitante-cinq centimes) et de 600 fr. (six cents francs). II. L’opposition formée par N.________ au commandement de payer notifié dans la poursuite n°[...] de l'Office des poursuites du district [...] est définitivement levée à concurrence des montants mentionnés sous chiffre I. III. N.________ est reconnue débitrice envers I.________ d’un montant de 1'500 fr. (mille cinq cents francs) dus au titre de frais pour le dépôt de la demande. IV. Il n’est pas perçu de frais de justice, ni alloué de dépens. Le juge unique : La greffière :</w:t>
      </w:r>
    </w:p>
    <w:p>
      <w:r>
        <w:t>- 13 - Du Le jugement qui précède est notifié à : - I.________, - N.________,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