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ZI14.048513 vom 10. Februar 2015</w:t>
      </w:r>
    </w:p>
    <w:p>
      <w:r>
        <w:t>VD Tribunal cantonal, 2015-02-10, FR</w:t>
      </w:r>
    </w:p>
    <w:p>
      <w:r>
        <w:rPr>
          <w:b/>
        </w:rPr>
        <w:t xml:space="preserve">Quelle: </w:t>
      </w:r>
      <w:r>
        <w:t>https://mcp.opencaselaw.ch/entscheid/vd_gerichte_ZI14.048513</w:t>
      </w:r>
    </w:p>
    <w:p>
      <w:r>
        <w:t>FR: VD_GERICHTE ZI14.048513 du 10 février 2015</w:t>
      </w:r>
    </w:p>
    <w:p>
      <w:r>
        <w:t>IT: VD_GERICHTE ZI14.048513 del 10 febbraio 2015</w:t>
      </w:r>
    </w:p>
    <w:p>
      <w:pPr>
        <w:pStyle w:val="Heading2"/>
      </w:pPr>
      <w:r>
        <w:t>Volltext</w:t>
      </w:r>
    </w:p>
    <w:p>
      <w:r>
        <w:t>TRIBUNAL CANTONAL PP 23/14 - 3/2015 ZI14.048513 CO UR DE S ASSURANCES S OCIALES _____________________________________________ Arrêt du 10 février 2015 __________________ Présidence de M. MERZ, juge unique Greffier : M. Cloux ***** Cause pendante entre : FONDATION D.________, à [...], demanderesse, et U.________SA EN LIQUIDATION, à [...], défenderesse. _______________ Art. 94 al. 1 let. c LPA-VD 405</w:t>
      </w:r>
    </w:p>
    <w:p>
      <w:r>
        <w:t>- 2 - Vu la demande déposée le 3 décembre 2014 par la demanderesse Fondation D.________, qui a pris les conclusions suivantes contre la défenderesse U.________SA : "1. La défenderesse soit obligée de verser à la demanderesse la somme de CHF 54'576.05 plus intérêt de 5% à compter du 19.08.2014 plus intérêts de CHF 1'042.20 au 18.08.2014, ainsi que les frais de poursuite. 2. L’opposition faite dans les poursuites n° 7[...]6 de l‘Office des poursuites [...] soit intégralement levée. 3. Tous les frais et dépens soient mis à la charge de la défenderesse." vu la publication au Registre du commerce du 9 janvier 2015, dont il ressort que par décision du 16 décembre 2014, le Tribunal de l'arrondissement de [...] a prononcé la faillite de la défenderesse avec effet au 5 janvier 2015, à 9h00, vu le courrier de la demanderesse du 9 février 2015, où elle indique qu’à la suite de cette décision, l’action qu’elle avait introduite est devenue "caduque"; considérant que cette déclaration doit être comprise comme un retrait de la demande du 3 décembre 2014 et qu’il y a ainsi lieu de rayer la cause du rôle selon la procédure de l’art. 94 al. 1 let. c LPA-VD (loi vaudoise sur la procédure administrative; RSV 173.36), qu’il n’y a pas lieu de percevoir des frais de justice ni d’allouer de dépens (art. 91 et 99 LPA-VD). Par ces motifs, le juge unique p r o n o n c e : I. La cause opposant Fondation D.________ à U.________SA en liquidation, selon demande du 3 décembre 2014, est rayée du rôle par suite de retrait de la demande.</w:t>
      </w:r>
    </w:p>
    <w:p>
      <w:r>
        <w:t>- 3 - II. Il n’est pas perçu de frais judiciaires ni alloué de dépens. Le juge unique : Le greffier : Du L’arrêt décision qui précède est notifié à : - Fondation D.________, - U.________SA en liquidation, - Office fédéral des assurances,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