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ZI13.036293 vom 7. März 2016</w:t>
      </w:r>
    </w:p>
    <w:p>
      <w:r>
        <w:t>VD Tribunal cantonal, 2016-03-07, FR</w:t>
      </w:r>
    </w:p>
    <w:p>
      <w:r>
        <w:rPr>
          <w:b/>
        </w:rPr>
        <w:t xml:space="preserve">Quelle: </w:t>
      </w:r>
      <w:r>
        <w:t>https://mcp.opencaselaw.ch/entscheid/vd_gerichte_ZI13.036293</w:t>
      </w:r>
    </w:p>
    <w:p>
      <w:r>
        <w:t>FR: VD_GERICHTE ZI13.036293 du 7 mars 2016</w:t>
      </w:r>
    </w:p>
    <w:p>
      <w:r>
        <w:t>IT: VD_GERICHTE ZI13.036293 del 7 marzo 2016</w:t>
      </w:r>
    </w:p>
    <w:p>
      <w:pPr>
        <w:pStyle w:val="Heading2"/>
      </w:pPr>
      <w:r>
        <w:t>Volltext</w:t>
      </w:r>
    </w:p>
    <w:p>
      <w:r>
        <w:t>TRIBUNAL CANTONAL PP 26/13 - 10/2016 ZI13.036293 CO UR DE S ASSURANCES S OCIALES ____________________________________________ Arrêt du 7 mars 2016 _________________ Composition :Mme DESSAUX, juge unique Greffière : Mme Pellaton ***** Cause pendante entre : N.________, p.a. J.________, à Zurich, demanderesse, et O.________, à Nyon, défenderesse. _______________ Art. 94 al. 1 let. c LPA-VD 404</w:t>
      </w:r>
    </w:p>
    <w:p>
      <w:r>
        <w:t>- 2 - Vu la demande formée le 21 août 2013 par la N.________, concluant notamment à ce que O.________ lui verse la somme de 52'890 fr., correspondant à des arriérés de primes, intérêts et frais de poursuite en sus, vu les déterminations de la demanderesse et les pièces produites au dossier, vu la déclaration de retrait de la demande envoyée par la demanderesse le 1er mars 2016, la défenderesse ayant versé l’intégralité du montant réclamé ; considérant qu’il y a lieu de rayer la cause du rôle par suite de retrait de la demande, selon la procédure de l’art. 94 al. 1 let. c LPA-VD (loi vaudoise sur la procédure administrative ; RSV 173.36), qu’il n’y a pas lieu de percevoir des frais de justice, ni d’allouer de dépens (art. 91 et 99 LPA-VD). Par ces motifs, la juge unique p r o n o n c e : I. La cause est rayée du rôle par suite de retrait de la demande. II. Il n’est pas perçu de frais judiciaires ni alloué de dépens. La juge unique : La greffière :</w:t>
      </w:r>
    </w:p>
    <w:p>
      <w:r>
        <w:t>- 3 - Du L'arrêt qui précède est notifié à : - N.________, - O.________,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