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ZI09.019840 vom 3. Februar 2012</w:t>
      </w:r>
    </w:p>
    <w:p>
      <w:r>
        <w:t>VD Tribunal cantonal, 2012-02-03, FR</w:t>
      </w:r>
    </w:p>
    <w:p>
      <w:r>
        <w:rPr>
          <w:b/>
        </w:rPr>
        <w:t xml:space="preserve">Quelle: </w:t>
      </w:r>
      <w:r>
        <w:t>https://mcp.opencaselaw.ch/entscheid/vd_gerichte_ZI09.019840</w:t>
      </w:r>
    </w:p>
    <w:p>
      <w:r>
        <w:t>FR: VD_GERICHTE ZI09.019840 du 3 février 2012</w:t>
      </w:r>
    </w:p>
    <w:p>
      <w:r>
        <w:t>IT: VD_GERICHTE ZI09.019840 del 3 febbraio 2012</w:t>
      </w:r>
    </w:p>
    <w:p>
      <w:pPr>
        <w:pStyle w:val="Heading2"/>
      </w:pPr>
      <w:r>
        <w:t>Erwägungen</w:t>
      </w:r>
    </w:p>
    <w:p>
      <w:r>
        <w:rPr>
          <w:b/>
        </w:rPr>
        <w:t>E. 1</w:t>
      </w:r>
    </w:p>
    <w:p>
      <w:r>
        <w:t>Chaque canton désigne un tribunal qui connaît, en dernière instance cantonale, des contestations opposant les institutions de prévoyance, employeurs et ayants droit (art. 73 al. 1 LPP [loi fédérale du 25 juin 1982 sur la prévoyance professionnelle vieillesse, survivants et invalidité, RS 831.40]). Le for est au siège ou domicile suisse du défendeur ou au lieu de l'exploitation dans laquelle l'assuré a été engagé (art. 73 al.</w:t>
      </w:r>
    </w:p>
    <w:p>
      <w:r>
        <w:rPr>
          <w:b/>
        </w:rPr>
        <w:t>E. 3</w:t>
      </w:r>
    </w:p>
    <w:p>
      <w:r>
        <w:t>La procédure est gratuite (art. 73 al. 2 LPP), de sorte qu'il n'y a pas lieu de percevoir de frais judiciaires. La fondation défenderesse, qui intervient dans le cadre de la LPP et donc dans l’accomplissement de tâches réglées par le droit public, n’a pas droit à des dépens (ATF 126 V 143; TF 9C_381/2010 du 20 décembre 2010 consid. 8). La demanderesse, qui succombe, n'a pas droit à des dépens (art. 55 et 109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