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ZI08.032348 vom 3. November 2009</w:t>
      </w:r>
    </w:p>
    <w:p>
      <w:r>
        <w:t>VD Tribunal cantonal, 2009-11-03, FR</w:t>
      </w:r>
    </w:p>
    <w:p>
      <w:r>
        <w:rPr>
          <w:b/>
        </w:rPr>
        <w:t xml:space="preserve">Quelle: </w:t>
      </w:r>
      <w:r>
        <w:t>https://mcp.opencaselaw.ch/entscheid/vd_gerichte_ZI08.032348</w:t>
      </w:r>
    </w:p>
    <w:p>
      <w:r>
        <w:t>FR: VD_GERICHTE ZI08.032348 du 3 novembre 2009</w:t>
      </w:r>
    </w:p>
    <w:p>
      <w:r>
        <w:t>IT: VD_GERICHTE ZI08.032348 del 3 novembre 2009</w:t>
      </w:r>
    </w:p>
    <w:p>
      <w:pPr>
        <w:pStyle w:val="Heading2"/>
      </w:pPr>
      <w:r>
        <w:t>Erwägungen</w:t>
      </w:r>
    </w:p>
    <w:p>
      <w:r>
        <w:rPr>
          <w:b/>
        </w:rPr>
        <w:t>E. 24</w:t>
      </w:r>
    </w:p>
    <w:p>
      <w:r>
        <w:t>al. 1 OPP 2, qui sert de point de départ pour fixer la limite de surindemnisation. Celle notion implique de tenir compte non pas du taux d’invalidité (partiel) de A.M.________, mais de la situation qui serait la sienne sans la survenance de l’invalidité, soit de déterminer le gain annuel présumé perdu tiré d’une activité exercée à plein temps. La réglementation légale fait une différence entre la détermination du droit à la prestation d’invalidité en tant que tel, en fonction du taux d’invalidité de l’intéressé (art. 24 LPP), et la question de la surindemnisation sur laquelle le statut de l’assuré a une incidence.</w:t>
      </w:r>
    </w:p>
    <w:p>
      <w:r>
        <w:t>- 9 - 4.2 […] Il résulte [de la] jurisprudence que sous l’empire de l’art. 24 al. 2 OPP 2 dans sa version en vigueur jusqu’au 31 décembre 2004, seuls les revenus effectifs, à l’exclusion des revenus qu’un assuré partiellement invalide pourrait raisonnablement obtenir en mettant en valeur sa capacité résiduelle de gain, sont pris en considération pour déterminer s’il y a surindemnisation chez un bénéficiaire de prestations d’invalidité (ATF 123 V 88 consid. 4 p. 94 ss, spécialement in fine, et regeste publié). Ce n’est qu’avec la modification de l’art. 24 al. 2 deuxième phrase OPP 2 au 1er janvier 2005 que «le revenu ou le revenu de remplacement que [l'assuré invalide] pourrait encore raisonnablement réaliser» est aussi considéré comme un revenu à prendre en compte dans le calcul de surindemnisation. Les nouvelles dispositions légales (et par analogie aussi réglementaires) sur la surindemnisation s’appliquent à partir de leur entrée en vigueur aux prestations en cours (ATF 134 V 64 consid. 2.3.1 p. 67, 122 V 316 consid. 3c p. 319), mais non pas de manière rétroactive à un calcul de surindemnisation portant sur une période antérieure à cette date. L’autorité judiciaire de première instance n’avait dès lors pas à prendre en compte - selon ses considérations par une réduction de moitié du gain présumé perdu - un revenu que la recourante pouvait raisonnablement réaliser pour la période courant du 1er juillet 1995 au 31 décembre 2004 (pour la période subséquente, voir consid. 6.2 infra). 4.3 Il apparaît, en conséquence de ce qui précède, que la juridiction cantonale a méconnu la notion de gain annuel présumé perdu au sens de l’art. 24 al. 1 OPP 2 et qu’elle a partant fixé la limite de surindemnisation de manière contraire au droit. 5. 5.1 En ce qui concerne le montant du gain annuel présumé perdu en tant que tel, la juridiction cantonale l’a fixé à 38’350 fr. pour les années 1996 à 2000, chiffre qui correspond au dernier salaire annuel réalisé par la recourante en 1995. Pour la période courant à partir de 2001, elle a déterminé des montants plus élevés (39'312 fr. pour 2001 et 2002; 39'897 fr. pour 2003 et 2004; 40'898 fr. pour 2005 et 2006; 41‘470 fr. pour 2007 et 42’051 fr. pour 2008), en fonction de la variation présumable du gain «telle qu’évaluée par [l'intimée] dans ses calculs annuels de surindemnisation» en considérant qu’elle n’était infirmée par aucune pièce au dossier. 5.2 Comme le fait valoir à juste titre la recourante, à l’instar de l’OFAS, une telle appréciation, et les constatations de fait qui en découlent quant au gain présumé perdu, apparaissant contraires aux éléments de preuve recueillis en procédure cantonale. [Mention de l'estimation des variations du salaire selon les indications fournies par Q.________ SA en novembre 2002]. Contrairement aux considérations de la juridiction cantonale, il ne s’agit pas là de «menues variations du gain annuel présumé perdu entre l’une et l’autre évaluation» qui ne modifieraient pas l’issue du litige, si bien qu’elle ne pouvait sans autre explication faire abstraction des montants établis par l’intimée le 1er novembre 2002.</w:t>
      </w:r>
    </w:p>
    <w:p>
      <w:r>
        <w:t>- 10 - [Les premiers juges] se sont écartés de la notion de gain annuel présumé perdu qui suppose en principe de se fonder sur le salaire réalisé en dernier lieu par la recourante, en tenant compte de l’évolution des salaires. 6. 6.1 Il découle de ce qui précède que la juridiction cantonale aurait dû fixer la limite de surindemnisation en prenant en compte le gain annuel présumé perdu correspondant à une activité exercée à plein temps - c’est-à-dire sans la réduction de moitié opérée à tort (consid. 4 supra) -, et adapté, année après année, à l’évolution des salaires, par exemple dans l’entreprise pour la même catégorie de salariés ou dans la branche concernée, telle qu’elle ressort en particulier de l’estimation de l’intimée du 1er novembre 2002. A titre indicatif, le calcul de surindemnisation effectué sur cette base, en prenant en considération les prestations de l’assurance-invalidité (et de l’assurance perte de gain, ainsi que du salaire pour les années 1995 et 1996) - montants non contestés par les parties - montre qu’à l’exception de l’année 1996, la limite de surindemnisation n’est pas dépassée, du moins jusqu’en 2004. Par exemple pour l’année 1998, la différence entre la limite de surindemnisation (90 % de 39’680 fr. = 35’712 fr.) et les revenus à prendre en compte au sens de l’art. 24 OPP 2 (rentes Al pour 16'344 fr.) est de 19'368 fr. C’est donc à tort que le versement des prestations d’invalidité de la prévoyance professionnelle à la recourante a été nié pour cause de surindemnisation. Il convient par conséquent d’annuler le jugement entrepris et de renvoyer la cause à la juridiction cantonale pour que, conformément aux instructions ordonnées une première fois déjà par arrêt du 26 juillet 2006, elle fixe enfin le montant du droit à la rente d’invalidité de la recourante en fonction d’un taux d’invalidité de 50 %, selon les statuts de la fondation et les dispositions légales applicables. Une fois établie la quotité des prestations d’invalidité dues, il y aura lieu d’examiner, dans un premier temps, si une réduction est justifiée pour cause de surindemnisation au regard des dispositions réglementaires de l’institution de prévoyance. En cas de réponse affirmative, il conviendra d’examiner alors si la réduction opérée en vertu du règlement est justifiée à la lumière des exigences minimales de la LPP. 6.2 Eu égard à une éventuelle réduction pour cause de surindemnisation relative à la période courant à partir du 1er janvier 2005, on précisera encore que le revenu hypothétique au sens de l’art. 24 al. 2 deuxième phrase OPP 2 dans sa teneur en vigueur depuis cette date (consid. 4.2 supra) est présumé correspondre au revenu que l’assuré invalide pourrait encore raisonnablement réaliser, tel que déterminé par l’assurance-invalidité (ATF 134 V 64 consid. 4.1.2 et 4.1.3 p. 70); l’intéressé a cependant le droit d’être entendu et de se déterminer sur des circonstances qui commanderaient, le cas échéant, de s’écarter de la présomption (voir ATF 134 V 64 consid. 4.2.1 p. 71). 7.</w:t>
      </w:r>
    </w:p>
    <w:p>
      <w:r>
        <w:t>- 11 - Vu ce qui précède, la conclusion subsidiaire de la recourante doit être admise. En revanche, dans la mesure où il y aurait lieu d’admettre qu’elle conclut au versement d’intérêts moratoires depuis 1996, il s’agit d’une conclusion qui n’a pas été formulée en première instance; nouvelle au sens de l’art. 99 al. 2 LTF, elle est irrecevable. Il en va de même du grief relatif à la prise en compte de la moitié de l’avoir de prévoyance professionnelle versée sur un compte de libre passage par l’intimée. Ce moyen a trait à l’établissement des faits de la juridiction cantonale, sans que la recourante expose en quoi les circonstances qu’elle invoque seraient susceptibles d’influer sur le sort de la cause (art. 97 al. 1 LTF), de sorte qu’il n’est pas admissible. H. Après l'arrêt du Tribunal fédéral, l'instruction de la cause a été reprise par le Tribunal des assurances puis, à partir du 1er janvier 2009, par la Cour des assurances sociales du Tribunal cantonal (cf. art. 117 de la loi cantonale vaudoise du 28 octobre 2008 sur la procédure administrative [LPA-VD, RSV 173.36]). La fondation a exposé, dans une écriture du 26 janvier 2009, qu'elle avait des doutes sur l'invalidité de A.M.________; elle souhaitait donc qu'une expertise médicale soit effectuée et que l'intéressée accepte de s'y soumettre. Le 2 juillet 2009, la fondation a précisé qu'elle requérait du tribunal qu'il mette en œuvre pareille expertise. Le 26 janvier 2009, la fondation a en outre produit trois documents relatifs au "calcul provisoire de la rente invalidité selon le Tribunal fédéral avec modification dès 2005". Selon leur intitulé, le premier de ces documents présente des calculs "avec rente LPP minimale"; le second présente l'hypothèse où la caisse de pensions "ne compense [pas] la coordination de l'AI" (compte tenu, selon la lettre d'accompagnement, d'une "différence de référence pour la surassurance entre le premier pilier [50 % du salaire] et le deuxième pilier [100 % du salaire]"); le troisième présente l'hypothèse où les calculs de surassurance sont effectués en fonction des rentes AI effectivement versées. Dans les deuxième et troisième documents – ceux où la rente d'invalidité de la prévoyance professionnelle est calculée selon les dispositions réglementaires de la fondation, et non pas selon le minimum LPP –, le "calcul provisoire de la rente invalidité" est le suivant:</w:t>
      </w:r>
    </w:p>
    <w:p>
      <w:r>
        <w:t>- 12 - Salaire AVS 38'350 Salaire assuré 38'350 Rente invalidité 9'588 Rente d’enfant B.M.________ 1'918 dès le 01.07.1995 C.M.________ 1'918 dès le 01.04.1996 D.M.________ 1'918 dès le 01.01.1999 Période du A.M.______ B.M.______ C.M.______ D.M.______ Total 20.07 - 31.12.1996 4'288 858 858 0 6'003 01.01 - 31.12.1997 9’588 1'918 1'918 0 13'423 01.01 - 31.12.1998 9'588 1'918 1'918 0 13'423 01.01 - 31.12.1999 9'588 1'918 1’918 1’918 15'340 01.01 - 31.12.2000 9’588 1'918 1’918 1'918 15’340 01.01 - 31.12.2001 9'588 1'918 1’918 1'918 15'340 01.01 - 31.12.2002 9'588 1'918 1’918 1'918 15’340 01.01 - 31.12.2003 9'588 1'918 1’918 1'918 15’340 01.01 - 31.12.2004 9'588 1'918 1’918 1'918 15’340 01.01 - 31.12.2005 9'588 1'918 1’918 1'918 15’340 01.01 - 31.12.2006 9'588 1'918 1’918 1'918 15’340 01.01 - 31.12.2007 9'588 1'918 1’918 1'918 15’340 01.01 - 31.12.2008 9'588 1'918 1’918 1'918 15’340 Les parties ont comparu à l'audience de jugement du 15 septembre 2009. Un témoin amené par la demanderesse a été entendu (B.________). La défenderesse a renouvelé sa requête d'expertise médicale judiciaire. Elle a requis la production du dossier de curatelle de A.M.________ auprès de la justice de paix du district de Morges. Elle a également requis l'audition comme témoins de deux médecins de l'Hôpital J.________ (Drs P.________ et G.________). Sur le fond, les parties n'ont pas modifié leurs conclusions.</w:t>
      </w:r>
    </w:p>
    <w:p>
      <w:r>
        <w:t>- 13 - E n d r o i t : 1. L'ancienne loi cantonale sur le Tribunal des assurances a été abrogée lors de l'entrée en vigueur, le 1er janvier 2009, de la loi cantonale sur la procédure administrative (LPA-VD;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L'action de la demanderesse est recevable à la forme. Il y a lieu d'entrer en matière. 2. L'objet de la contestation et du présent jugement est défini par les conclusions des parties ainsi que par le dernier arrêt du Tribunal fédéral. Un principe du droit fédéral veut qu'après un arrêt de renvoi (en l'occurrence l'arrêt 9C_347/2008 du 21 octobre 2008, qui donne à la Cour de céans l'injonction de rendre un nouveau jugement au sens des motifs), la juridiction cantonale n'est libre de sa décision que sur les points qui n'ont pas été tranchés par l'arrêt de renvoi (cf. notamment Jean-François Poudret, Commentaire de l'OJ tome II, n. 1.3.2 et 1.3.4 ad art. 66 OJ). 3. La demanderesse peut prétendre à des prestations de la part de la fondation défenderesse au titre de l'assurance obligatoire des salariés pour le risque d'invalidité, au sens des art. 7 ss LPP. Les prestations d'invalidité sont définies aux art. 23 ss LPP.</w:t>
      </w:r>
    </w:p>
    <w:p>
      <w:r>
        <w:t>- 14 - Aux termes de l'art. 23 let. a LPP (dans sa teneur en vigueur dès le 1er janvier 2005), ont droit à des prestations d'invalidité les personnes qui sont invalides à raison de 40 % au moins au sens de l'AI, et qui étaient assurées lorsqu'est survenue l'incapacité de travail dont la cause est à l'origine de l'invalidité. Auparavant (ancien art. 23 LPP, en vigueur jusqu'au 31 décembre 2004), il fallait que le degré d'invalidité soit de 50 % au moins, au sens de l'AI. L'art. 25 LPP prévoit l'octroi de rentes complémentaires pour chaque enfant du bénéficiaire d'une rente d'invalidité. Les organes de l'assurance-invalidité ont, dans le cas particulier, reconnu le droit de la demanderesse à une demi-rente, à cause d'un degré d'invalidité de 50 % dès le 1er juillet 1995. Des procédures de révision ont été engagées après les décisions initiales de 1999 et le degré d'invalidité n'a pas été remis en question. Il a déjà été jugé que, sur ce point, l'évaluation des organes de l'assurance-invalidité était contraignante pour la fondation (cf. l'arrêt de la Cour de céans du 23 février 2009 avec la référence à l'arrêt du Tribunal fédéral des assurances du 26 juillet 2006). L'arrêt de renvoi du Tribunal fédéral (arrêt 9C_347/2008 du 21 octobre 2008) donne à la Cour de céans l'injonction de fixer le montant du droit à la rente d'invalidité "en fonction d'un taux d'invalidité de 50 %" (consid. 6.1). Vu ce qui précède et compte tenu de la portée de l'arrêt de renvoi, ce point est donc définitivement réglé, pour la totalité de la période entrant en considération. Il s'ensuit qu'il n'y a pas lieu d'ordonner d'autres mesures d'instruction au sujet de l'état de santé de la demanderesse (expertise médicale, audition de médecins). Les requêtes de la défenderesse à ce propos doivent être écartées. De même, il est inutile d'apprécier les déclarations du témoin amené par la demanderesse à l'audience de jugement. Ce témoin s'est en effet borné à évoquer la santé de l'intéressée.</w:t>
      </w:r>
    </w:p>
    <w:p>
      <w:r>
        <w:t>- 15 - Quant à la production d'un dossier de curatelle de la justice de paix, également requise par la défenderesse, on n'en voit pas la pertinence. Il semble que la curatelle a été instituée en relation avec la séparation de la demanderesse d'avec son mari. Dans la mesure où ce dossier contiendrait des éléments relatifs à l'état de santé ou à l'invalidité de la demanderesse, cette preuve ne serait pas concluante, pour les motifs que l'on vient d'évoquer. 4. En principe, le début du droit aux prestations correspond à la naissance du droit à la rente de l'assurance-invalidité (art. 26 al. 1 LPP). En l'occurrence, la rente AI a été allouée dès le 1er juillet 1995. Le début de la période déterminante n'a pas été discuté par les parties. Quoi qu'il en soit, les conclusions de la demanderesse tendent à l'octroi d'une rente d'invalidité à partir du 20 juillet 1996 (ainsi qu'à des rentes complémentaires pour enfant, en fonction de leur date de naissance). Telle est la date à prendre en considération pour le présent jugement. 5. Le salaire assuré déterminant est, d'après le règlement de la caisse (art. 7), le salaire annuel versé. En l'espèce, le montant de 38'350 fr. a été indiqué sur le dernier certificat de prévoyance ainsi que sur les autres documents de la défenderesse relatifs à la rente d'invalidité. La rente d'invalidité annuelle entière s'élève à 50 % du salaire assuré (art. 19 ch. 4 du règlement), soit 19'175 fr. En fonction d'un taux d'invalidité de 50 %, le montant de la rente de l'assurée correspond à 50 % de la rente entière (art. 19 ch. 1 du règlement), soit 9'588 fr. Des rentes d'enfant complémentaires sont dues à partir de leur naissance (20 % de la rente d'invalidité) [cf. art. 20 du règlement], soit 1'918 fr. par enfant. Il s'ensuit qu'en vertu des dispositions règlementaires, les montants totaux suivants, correspondant aux chiffres présentés le 26 janvier 2009 par la défenderesse, sont en principe dus (avant une éventuelle réduction pour cause de surindemnisation):</w:t>
      </w:r>
    </w:p>
    <w:p>
      <w:r>
        <w:t>- 16 - 1996 6'003 1997 13'423 1998 13'423 1999 15'340 2000 15’340 2001 15'340 2002 15’340 2003 15’340 2004 15’340 2005 15’340 2006 15’340 2007 15’340 2008 15’340 6. L'art. 23 ch. 2 du règlement de la fondation défenderesse prévoit une réduction des prestations, en particulier de la rente d'invalidité, "lorsque les prestations d'assurance, conjointement à des revenus provenant d'assurances sociales et d'institutions de prévoyance suisses et étrangères, procurent à l'assuré une rente excédant 90 % de son salaire annuel présumé (tout compris)". Cette norme réglementaire vise à empêcher qu'un cumul de prestations ne procure un avantage injustifié à l'assuré. Elle s'inscrit donc dans le cadre de l'art. 34a LPP, qui énonce la règle générale sur les avantages injustifiés, ou la surindemnisation, et charge le Conseil fédéral d'édicter des dispositions à ce sujet. La norme topique du droit fédéral figure à l'art. 24 OPP 2. L'arrêt du Tribunal fédéral du 21 octobre 2008 cite cette disposition et rappelle qu'elle a été récemment révisée (consid. 2.1 dudit arrêt, reproduit supra). Il y a lieu d'interpréter l'art. 23 ch. 2 du règlement de la fondation dans le même sens que l'art. 24 OPP 2, et donc considérer que le régime de réduction des avantages injustifiés, pour les assurés de la fondation, a été précisé dès le 1er janvier 2005, conformément à ce qu'a prévu le législateur fédéral. En d'autres termes, le "salaire annuel présumé (tout compris)" correspond au "gain annuel dont on peut présumer que l'intéressé est privé", selon l'art. 24 al. 1 OPP 2. Les revenus à prendre en compte dans la comparaison – soit les "revenus provenant d'assurances sociales", selon le libellé de l'art. 23 ch. 2 du règlement – sont les prestations énumérées à l'art. 24 al. 2 OPP 2, y compris, depuis le 1er janvier 2005, le revenu de remplacement que</w:t>
      </w:r>
    </w:p>
    <w:p>
      <w:r>
        <w:t>- 17 - l'assuré pourrait encore raisonnablement réaliser. Une application des nouvelles dispositions fédérales sur la surindemnisation aux prestations en cours (cf. arrêt 9C_347/2008, consid. 4.2 et les arrêts cités) se justifie pour réaliser le but de l'art. 34a LPP, à savoir la suppression d'avantages apparaissant comme injustifiés. 7. Le gain annuel dont on peut présumer que la demanderesse est privée est celui correspondant à une activité exercée à plein temps, adapté année après année à l'évolution des salaires (arrêt 9C_347/2008, consid. 6.1). Pour estimer cette évolution, il se justifie en l'espèce de se référer aux données publiées par l'Office fédéral de la statistique (OFS) concernant l'indice des salaires nominaux pour les femmes, dans la branche des industries manufacturières (cf. site internet www.bfs.admin.ch/bfs/portal/fr/index/themen/03/04/blank/data/01/06_01.h tml#5). Les chiffres suivants doivent donc être retenus: 1995: 38'350 fr. 1996: + 2.3% = 39'232 fr. 1997: + 0.8 % = 39'546 fr. 1998: + 0.8 % = 39'862 fr. 1999: + 1.2 % = 40'340 fr. 2000: + 1.6 % = 40'986 fr. 2001: + 2.7 % = 42'092 fr. 2002: + 2.5 % = 43'145 fr. 2003: + 1.4 % = 43'749 fr. 2004: + 0.9 % = 44'142 fr. 2005: + 1.7 % = 44'892 fr. 2006: + 1.3 % = 45'476 fr. 2007: + 1.7 % = 46'249 fr. 2008: + 2.3 % = 47'312 fr. Il convient de se fonder sur ces chiffres, fondés sur des données statistiques objectives, plutôt que sur les chiffres allégués par la défenderesse sur la base d'un document de l'entreprise datant de 2002 (cf. partie "En fait", lettre F). 8 Pour les années 1996 à 2004, le calcul de la réduction éventuelle, ou de la surassurance s'effectue ainsi: il faut comparer les 90 % du gain annuel dont on peut présumer que la demanderesse est privée, et comparer ce montant avec la somme des prestations d'invalidité de la prévoyance professionnelle, d'une part, et des autres prestations</w:t>
      </w:r>
    </w:p>
    <w:p>
      <w:r>
        <w:t>- 18 - analogues, à savoir les montants mentionnés dans la partie "En fait", sous lettre F, "montants perçus au titre de l'assurance-invalidité" ainsi que "salaires et autres prestations d'assurance", d'autre part (cf. art. 24 al. 2 OPP 2, dans son ancienne teneur rappelée au consid. 2.1 de l'arrêt de renvoi du Tribunal fédéral). Pour l'année 1996 (à partir du 20 juillet, soit 44.72 % de l'année): 90 % du revenu présumé (soit 44.72 % de 39'232) = 15'790 fr. Prestations sans rente LPP: 44.72 % de (15'039 +1'789 + 25'566) = 18'958 fr. Les revenus à prendre en compte, non comptée la rente LPP, dépassent à eux seuls la limite de surindemnisation. Pour l'année 1997: 90 % du revenu présumé: 35'591 fr. Prestations sans rente LPP: 16'344 + 7'505 = 23'849 fr. Différence entre les deux montants: 11'742 fr. Rente d'invalidité LPP: 13'423 fr. Surindemnisation (réduction à opérer): 1'681 fr. Pour l'année 1998: 90 % du revenu présumé: 35'875 fr. Prestations sans rente LPP: 16'344 fr. Différence entre les deux montants: 19'531 fr. Rente d'invalidité LPP: 13'423 fr. Pas de surindemnisation (pas de réduction à opérer). Pour l'année 1999: 90 % du revenu présumé: 36'306 fr. Prestations sans rente LPP: 19'104 fr. Différence entre les deux montants: 17'202 fr. Rente d'invalidité LPP: 15'340 fr. Pas de surindemnisation (pas de réduction à opérer). Pour l'année 2000: 90 % du revenu présumé: 36'887 fr. Prestations sans rente LPP: 19'104 fr. Différence entre les deux montants: 17'783 fr. Rente d'invalidité LPP: 15'340 fr. Pas de surindemnisation (pas de réduction à opérer). Pour l'année 2001: 90 % du revenu présumé: 37'882 fr. Prestations sans rente LPP: 19'584 fr. Différence entre les deux montants: 18'298 fr. Rente d'invalidité LPP: 15'340 fr. Pas de surindemnisation (pas de réduction à opérer). Pour l'année 2002: 90 % du revenu présumé: 38'830 fr. Prestations sans rente LPP: 19'584 fr. Différence entre les deux montants: 19'246 fr.</w:t>
      </w:r>
    </w:p>
    <w:p>
      <w:r>
        <w:t>- 19 - Rente d'invalidité LPP: 15'340 fr. Pas de surindemnisation (pas de réduction à opérer). Pour l'année 2003: 90 % du revenu présumé: 39'374 fr. Prestations sans rente LPP: 20'064 fr. Différence entre les deux montants: 19'310 fr. Rente d'invalidité LPP: 15'340 fr. Pas de surindemnisation (pas de réduction à opérer). Pour l'année 2004: 90 % du revenu présumé: 39'727 fr. Prestations sans rente LPP: 20'064 fr. Différence entre les deux montants: 19'663 fr. Rente d'invalidité LPP: 15'340 fr. Pas de surindemnisation (pas de réduction à opérer). 9. A partir du 1er janvier 2005 et de l'entrée en vigueur de la nouvelle teneur de l'art. 24 al. 2 OPP 2, il faut ajouter aux revenus à prendre en compte (en l'occurrence aux rentes d'invalidité de l'assurance- invalidité et de la prévoyance professionnelle) le revenu de remplacement que l'assurée pourrait encore raisonnablement réaliser, étant donné qu'elle est invalide à 50 % (2e phrase de l'art. 24 al. 2 OPP 2). Ce revenu hypothétique est présumé, d'après la jurisprudence, correspondre au revenu que l'assuré invalide pourrait encore raisonnablement réaliser, tel qu'il est déterminé en pareil cas par l'assurance invalidité (arrêt 9C_347/2008, consid. 6.2 avec référence à ATF 134 V 64 consid. 4.1). La demanderesse a eu l'occasion de se déterminer à propos de ces circonstances et de cette présomption, aussi bien durant la procédure écrite après l'arrêt de renvoi du Tribunal fédéral que lors de l'audience de jugement. Elle a exposé qu'elle n'avait pas repris d'activité lucrative depuis 2005 et qu'elle s'estimait en mauvaise santé. Mais, compte tenu de son âge, de ses qualifications pour l'activité d'ouvrière qu'elle effectuait auparavant et de la nature de ses problèmes de santé, on ne voit pas quelle circonstance particulière, relative à la situation sur le marché du travail ou bien à la personne de l'intéressée, justifierait que l'on ne retienne pas la présomption précitée (cf. ATF 134 V 64 consid. 4.2.1). Au regard du degré d'invalidité fixé et confirmé par l'assurance-invalidité (50 %) et de la situation personnelle de la demanderesse, il n'apparaît pas qu'il lui serait objectivement impossible d'exercer effectivement sa</w:t>
      </w:r>
    </w:p>
    <w:p>
      <w:r>
        <w:t>- 20 - profession habituelle à mi-temps. En conséquence, il y a lieu de prendre en considération, dans le cadre de l'art. 24 al. 2 OPP 2, un revenu hypothétique déterminé sur la base des données de l'Office fédéral de la statistique (salaires bruts standardisés) concernant les femmes employées dans les industries manufacturières, pour les activités simples et répétitives. Ces salaires sont les suivants: 2004: 3'871 fr. par mois, soit annuellement 46'452 fr. à 100 % et 23'226 fr. à 50 % 2005: + 1.7 %, soit annuellement 47'242 fr. à 100 % et 23'621 fr. à 50 % 2006: 4'047 fr. par mois, soit annuellement 48'564 fr. à 100 % et 24'282 fr. à 50 % 2007: + 1.7 %, soit annuellement 49'390 fr. à 100 % et 24'695 fr. à 50 % 2008: + 2.3 %, soit annuellement 50'526 fr. à 100 % et 25'263 fr. à 50 %. 10. Pour les années 2005 et suivantes, le calcul de la réduction éventuelle, ou de la surassurance s'effectue ainsi: il faut comparer les 90 % du gain annuel dont on peut présumer que la demanderesse est privée, et comparer ce montant avec la somme des prestations d'invalidité de la prévoyance professionnelle, des autres prestations analogues (rentes de l'assurance invalidité) et du revenu hypothétique à 50 % (cf. supra, consid. 9). Pour l'année 2005: 90 % du revenu présumé: 40'402 fr. Prestations AI + revenu hypothétique à 50 %, sans rente LPP: 20'424 + 23'621 = 44'045 fr. Les revenus à prendre en compte, non comptée la rente LPP, dépassent à eux seuls la limite de surindemnisation. Pour l'année 2006: 90 % du revenu présumé: 40'928 fr. Prestations AI + revenu hypothétique à 50 %, sans rente LPP: 20'424 + 24'282 = 44'706 fr. Les revenus à prendre en compte, non comptée la rente LPP, dépassent à eux seuls la limite de surindemnisation. Pour l'année 2007: 90 % du revenu présumé: 41'624 fr. Prestations AI + revenu hypothétique à 50 %, sans rente LPP: 20'988 + 24'695 = 45'683 fr. Les revenus à prendre en compte, non comptée la rente LPP, dépassent à eux seuls la limite de surindemnisation. Pour l'année 2008: 90 % du revenu présumé: 42'580 fr.</w:t>
      </w:r>
    </w:p>
    <w:p>
      <w:r>
        <w:t>- 21 - Prestations AI + revenu hypothétique à 50 %, sans rente LPP: 20'988 + 25'263 = 46'251 fr. Les revenus à prendre en compte, non comptée la rente LPP, dépassent à eux seuls la limite de surindemnisation. Selon toute vraisemblance, un résultat analogue, soit un cas de surindemnisation, devrait être constaté sur la base des chiffres de 2009, étant donné que la rente de l'assurance-invalidité n'a d'après le dossier pas été sensiblement modifiée, et vu la référence aux données statistiques pour la détermination du revenu hypothétique à 50 %. 11. Il résulte des considérants précédents que la fondation défenderesse doit payer à la demanderesse les sommes suivantes au titre de rentes d'invalidité, à partir du 20 juillet 1996 et pour les années suivantes: Pour l'année 1997: 11'742 fr. Pour l'année 1998: 13'423 fr. Pour l'année 1999: 15'340 fr. Pour l'année 2000: 15'340 fr. Pour l'année 2001: 15'340 fr. Pour l'année 2002: 15'340 fr. Pour l'année 2003: 15'340 fr. Pour l'année 2004: 15'340 fr. Soit au total 117'205 fr. Pour le reste, les rentes d'invalidité de la prévoyance professionnelle ne sont pas dues, pour cause de surindemnisation. La demanderesse n'a pas conclu, devant la juridiction cantonale, au versement d'intérêts moratoires (cf. arrêt du Tribunal fédéral 9C_347/2008, consid. 7). 12. Il n'y a pas lieu de statuer au sujet du grief, présenté au Tribunal fédéral, relatif à la prise en compte de la moitié de l’avoir de prévoyance professionnelle versée sur un compte de libre passage par la fondation (cf. arrêt du Tribunal fédéral 9C_347/2008, consid. 7). La demanderesse n'a en effet pas pris de conclusions à ce propos dans ses écritures déposées devant la juridiction cantonale.</w:t>
      </w:r>
    </w:p>
    <w:p>
      <w:r>
        <w:t>- 22 - 13. La procédure est gratuite (art. 73 al. 2 LPP). La demanderesse, qui obtient partiellement gain de cause, a droit à des dépens réduits, à la charge de la fondation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