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ZF11.009875 vom 4. Februar 2013</w:t>
      </w:r>
    </w:p>
    <w:p>
      <w:r>
        <w:t>VD Tribunal cantonal, 2013-02-04, FR</w:t>
      </w:r>
    </w:p>
    <w:p>
      <w:r>
        <w:rPr>
          <w:b/>
        </w:rPr>
        <w:t xml:space="preserve">Quelle: </w:t>
      </w:r>
      <w:r>
        <w:t>https://mcp.opencaselaw.ch/entscheid/vd_gerichte_ZF11.009875</w:t>
      </w:r>
    </w:p>
    <w:p>
      <w:r>
        <w:t>FR: VD_GERICHTE ZF11.009875 du 4 février 2013</w:t>
      </w:r>
    </w:p>
    <w:p>
      <w:r>
        <w:t>IT: VD_GERICHTE ZF11.009875 del 4 febbraio 2013</w:t>
      </w:r>
    </w:p>
    <w:p>
      <w:pPr>
        <w:pStyle w:val="Heading2"/>
      </w:pPr>
      <w:r>
        <w:t>Volltext</w:t>
      </w:r>
    </w:p>
    <w:p>
      <w:r>
        <w:t>TRIBUNAL CANTONAL APG 16/11 - 3/2013 ZF11.009875 CO UR DE S ASSURANCES S OCIALES _____________________________________________ Arrêt du 4 février 2013 __________________ Présidence de Mme PASCHE, juge unique Greffière : Mme Mestre Carvalho ***** Cause pendante entre : ORGANISATION RÉGIONALE DE LA PROTECTION CIVILE - RÉGION O.________, à [...], recourante, et Z.________, à [...], tiers intéressé à la procédure, et CAISSE CANTONALE VAUDOISE DE COMPENSATION AVS, à Clarens, intimée. _______________ Art. 25 LPGA; art. 1a al. 3, 21 al. 1 et 23 LAPG; art. 23, 27, 28, 35, 36 et 75 al. 2 LPPCi; art. 7 OIPCC; art. 41 al. 3 OPCi; art. 2, 3 et 5 LVLPCi. 403</w:t>
      </w:r>
    </w:p>
    <w:p>
      <w:r>
        <w:t>- 2 -</w:t>
      </w:r>
    </w:p>
    <w:p>
      <w:r>
        <w:t>- 3 - E n f a i t : A. Par décision du 7 avril 2008, la Caisse cantonale vaudoise de compensation AVS (ci-après : la caisse ou l’intimée) a demandé à l'Organisation régionale de la protection civile – Région [...] (actuellement : l'Organisation régionale de la protection civile - Région O.________, ci-après : l’ORPC ou la recourante) le remboursement d'un montant de 3'563 fr. 30 relatif à des allocations pour perte de gain (APG) versées en faveur de Z.________ (ci-après également : le tiers intéressé) durant l’année 2004, selon le décompte suivant : Année Nombre Montant Montant Cotisations Montant de jours journalier bonifiées total brut 2004 24 140.00 3'360.00 203.30 3'563.30 La caisse a expliqué qu’en sa qualité d’employeur de Z.________, l’ORPC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Le 23 avril 2008, l'ORPC a formé opposition à l'encontre de cette décision. Par décision sur opposition du 11 février 2011, la caisse a rejeté l’opposition de l'ORPC et confirmé la décision de restitution du 7 avril 2008. Elle a exposé que c’était dans le cadre d'une opération dite «Argus» que l'OFAS, avec la collaboration de l'Office fédéral de la protection de la population (ci-après : l'OFPP), avait procédé à des contrôles portant sur les journées de protection civile accomplies dans les cantons. Dans ce contexte, à la suite d’une rencontre entre les</w:t>
      </w:r>
    </w:p>
    <w:p>
      <w:r>
        <w:t>- 4 - responsables de l’OFAS et de l’OFPP, les cas de journées de service ne donnant pas droit aux APG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la caisse avait été priée par l'OFAS de demander la restitution des APG versées à tort, ce à quoi l'autorité cantonale avait donné suite, en l'occurrence, par sa demande de restitution du 7 avril 2008. Cela étant, dans la mesure où le nombre de jours indemnisés en trop et les montants des APG versées indûment avaient été déterminés par l’OFAS d’entente avec l’OFPP, la caisse ne pouvait dès lors que confirmer le bien-fondé de sa décision de restitution. B. Par acte du 11 mars 2011, l'Organisation régionale de la protection civile - Région O.________ a recouru contre cette décision auprès de la Cour des assurances sociales du Tribunal cantonal, en concluant à son annulation, en ce sens qu’il est reconnu que le droit de demander la restitution était prescrit, et subsidiairement à sa réforme, en ce sens que le nombre de jours indemnisés en trop doit être ramené à 18 et le montant à restituer réduit en proportion. En substance, la recourante reproche tout d'abord à l'intimée de ne pas l'avoir informée, dans la décision du 7 avril 2008, de la possibilité de solliciter une remise de l'obligation de restituer. Elle allègue de surcroît que l’opération Argus a été initiée par l’OFAS au début de l’année 2007 et que l'autorité intimée, qui a attendu le 7 avril 2008 pour rendre sa décision, aurait dû procéder plus rapidement aux investigations nécessaires. La recourante en déduit que le droit de demander la restitution pour la période litigieuse était alors prescrit. Sous un autre angle, l'intéressée conteste le décompte de la caisse quant au nombre de jours indemnisés à tort, faisant valoir que selon les contrôles effectués par ses soins en collaboration avec le Service de la sécurité civile et militaire (ci-après : le SSCM) dans le cadre d'une nouvelle procédure d'examen mise en œuvre suite à une séance du 3 novembre 2009 [recte : 2008], ce décompte s'élève non pas à 24 jours mais à 18</w:t>
      </w:r>
    </w:p>
    <w:p>
      <w:r>
        <w:t>- 5 - jours; sur ce point, l'ORPC demande en particulier à connaître les raisons pour lesquelles l'OFAS et l'OFPP n'ont pas tenu compte des nouveaux chiffres ainsi arrêtés au niveau cantonal à l'égard de Z.________. A l'appui de ses dires, la recourante produit notamment un tableau du 17 mars 2009 intitulé «Comparatif APG SSCM ORPC» mettant en évidence un total de 18 jours de service indemnisés à tort en 2004 au profit de Z.________, ainsi que la décision rendue par l'intimée le 7 avril 2008. Par envoi du 23 mai 2011, la caisse intimée requiert la prolongation du délai imparti pour se déterminer sur le recours, produisant notamment un courrier adressé par ses soins à l'OFAS le 15 avril 2011, par lequel elle invite cet office à lui donner des précisions lui permettant de prendre position sur les moyens du recours (dies a quo du délai pour demander la restitution et dates des jours qui auraient été indemnisés). Dans sa réponse du 16 septembre 2011, l'intimée conclut au rejet du recours. Elle reproduit dans cette écriture une prise de position de l'OFAS, à laquelle elle déclare se rallier. Il ressort notamment des explications fournies par cet office qu'en ce qui concerne le déroulement de l'opération Argus, la Centrale de compensation était tout d'abord priée de fournir, pour une année donnée, une liste de cas susceptibles de restitution. Sur cette base, les caisses de compensation en cause étaient invitées à produire les demandes APG et les décomptes APG correspondants. Ces données étaient ensuite transmises à l'OFPP, en vue de l'établissement d'un récapitulatif des jours de service (formulaire OFPP «Jours de service selon les indications des annonces APG») pour chaque personne concernée. Les tableaux récapitulatifs ainsi dressés étaient par la suite adressés aux cantons intéressés, appelés pour leur part à fournir les autorisations utiles et à procéder aux correctifs éventuels sur les tableaux en question. Une fois les prises de position des cantons communiquées, l’OFPP effectuait une première évaluation. En cas de différend, une procédure d'élimination des divergences – écrite ou orale – était encore mise en œuvre entre l'OFPP, le responsable du canton concerné et l'OFAS. Ce n'était qu'au terme de cette procédure qu'il était possible d'établir l'inventaire des jours accomplis en trop par personne</w:t>
      </w:r>
    </w:p>
    <w:p>
      <w:r>
        <w:t>- 6 - astreinte et de calculer le montant correspondant devant être restitué. S'agissant plus particulièrement du canton de Vaud, il appert de la prise de position de l'OFAS que la procédure d’élimination des divergences entre l’OFPP et les responsables de ce canton a eu lieu à l'occasion d'une réunion du 3 juillet 2007. Pour l'OFAS, et corollairement l'intimée, ce n'était dès lors qu'à partir de ce moment qu'il avait été possible d'établir, par personne astreinte, le montant des APG indûment versées. A l'appui de sa réponse, l'intimée produit notamment un courrier de l'OFAS du 9 janvier 2008 lui annonçant que le contrôle des décomptes APG des engagements au sein de la protection civile était désormais terminé, les personnes en faveur desquelles des allocations APG avaient été indûment versées ainsi que les montants appelés à être restitués étant dorénavant connus. Invité à se déterminer sur le recours et la réponse, le tiers intéressé n'a pas communiqué d'observations dans le délai imparti. C.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 Par courrier du 18 avril 2012,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2003, et plus de 25 jours entre 2004 et 2009, avaient été décomptés par le biais des APG (au total 2'718 cas). Il s’agissait en fait d’un pur contrôle de plausibilité, sans suspicion concrète d’un cas particulier.</w:t>
      </w:r>
    </w:p>
    <w:p>
      <w:r>
        <w:t>- 7 - 1. 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 faisant, une première liste provisoire des cas „douteux“ possibles des années 2002-2005 nous fut transmise par la Centrale en janvier 2006. Quant aux listes définitives, avec état au mois de mai 2006 des années 2002-2005, ce n'est qu'au cours du mois de juillet 2006 qu'elles nous ont été communiquées. Avant cela, une discussion avait eu lieu le 15 mai 2006 avec I’OFPP, laquelle avait porté sur la situation juridique d’une part, et sur la procédure d’autre part […]. Même avec les listes obtenues au cours du mois de juillet 2006, il n’était encore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 2. Nous basant sur les listes de la Centrale pour les années 2002, 2003, 2004 et 2005, nous avons requis en août 2006 pour toute la Suisse auprès de 90 caisses de compensation concernées (y.c. les agences communales) près de 30'000 demandes APG des personnes astreintes concernées par le contrôle (près de 1'000 cas). C’est le 14 août 2006 que nous nous sommes adressés en ce sens à la caisse cantonale vaudoise de compensation […]. Nous ne sommes malheureusement plus en mesure de dire à quelle date exactement les dossiers ainsi requis nous ont été remis (Observation : les cas concernés ne relevaient pas tous de la caisse cantonale vaudoise de compensation ; ainsi, certains ont été décomptés par d’autres caisses de compensation). Ces cas une fois réceptionnés, nous avons pu transmettre à l’OFPP en date du 21 septembre 2006 la totalité des demandes APG (près de 30'000) des 1'000 cas à contrôler pour les années 2002-2005. Celui-ci établit alors pour chaque personne astreinte un aperçu des jours de service accomplis. Et le 2 février 2007, I’OFPP adressa au canton de Vaud pour détermination, par le biais du formulaire „Jours de service selon les indication des annonces APG 2002, 2003, 2004, 2005”, 169 cas de journées de service accomplies au cours des années 2002-2005, pour qu’il se détermine à leur égard […]. Le canton était tout particulièrement invité à produire les autorisations délivrées pour les interventions en faveur de la collectivité et, dans l’aperçu sur les jours de services accomplis que I’OFPP avait établi pour chaque cas, à procéder aux corrections qu’il y avait lieu de faire. 3. Le 26 avril 2007, le SSCM retourna à I’OFPP la totalité des formulaires des cas concernés avec les corrections apportées (colonne «correction par l[e] canton»). Sur ce, I’OFPP procéda à une première appréciation du bien-fondé des journées de protection</w:t>
      </w:r>
    </w:p>
    <w:p>
      <w:r>
        <w:t>- 8 - civile accomplies. Une fois admis les correctifs apportés par le canton de Vaud, une rencontre réunissant les représentants de I’OFPP, du SSCM et de l’OFAS eut lieu le 3 juillet 2007. Ce fut l’occasion de discuter chacun des cas individuellement et d’aplanir les différen[d]s éventuels […]. 4. 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 5. 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 même, à verser le montant à restituer sur un compte postal de la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 6. Par lettre du 14 mai 2008, le SSCM fit finalement savoir à l'OFAS qu’à l’exception de 6 cas, il était disposé à prendre à sa charge la somme à restituer pour les cas où l’allocation APG avait été versée à un employeur privé ou à la personne astreinte elle- même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 à ce propos que faute de preuves crédibles attestant du fait que les interventions en faveur de la collectivité qu’ils entendaient faire valoir en plus avaient été effectivement approuvées par le canton, il en resterait à son appréciation première et ne les reconnaîtrait pas</w:t>
      </w:r>
    </w:p>
    <w:p>
      <w:r>
        <w:t>- 9 - en tant que jours d’interventions en faveur de la collectivité au sens de l’art. 27, al. 2, LPPCi. Par conséquent, les jours de service se rapportant à des interventions qui ne faisaient pas état d’une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l'intimée à lui fournir copie des questionnaires APG des personnes astreintes au service de protection civile pour les années 2002 à 2005 (78 cas au total). L'office a également versé au dossier un courrier du 2 février 2007 par lequel l'OFPP invitait «l'office responsable de la protection civile du canton» à remplir le formulaire intitulé «Jours de service selon les indications des annonces APG» pour chacun des cas potentiellement litigieux concernant les années 2002 à 2005. L'OFAS a par ailleurs transmis le formulaire de l’OFPP «Jours de service selon les indications des annonces APG» du tiers intéressé pour l’année 2004, portant le sceau du SSCM, avec la date du 11 avril 2007, ainsi que le timbre de l'ORPC, avec la date du 26 avril 2007. E n d r o i t : 1. a) Interjeté le 11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w:t>
      </w:r>
    </w:p>
    <w:p>
      <w:r>
        <w:t>- 10 - cantonal est compétente pour statuer (art. 93 al. 1 let. a LPA-VD). La valeur litigieuse étant inférieure à 30'000 fr., la présente cause relève de la compétence d'un membre de la Cour des assurances sociales, statuant comme juge unique (art. 94 al. 1 let. a LPA-VD). 2. Le litige porte sur l’obligation de la recourante de restituer le montant de 3'563 fr. 30 correspondant aux APG qui auraient été versées à tort en faveur de Z.________ en 2004.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w:t>
      </w:r>
    </w:p>
    <w:p>
      <w:r>
        <w:t>- 11 - 70/06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w:t>
      </w:r>
    </w:p>
    <w:p>
      <w:r>
        <w:t>- 12 - décembre 1946 sur l'assurance-vieillesse et survivants; RS 831.10]). En vertu de l’art. 23 al. 2 LAPG, la Commission fédérale de l’assurance- vieillesse et survivants et invalidité institue dans son sein une sous-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1er janvier 2004. Selon l’art. 23 LPPCi, les personnes qui effectuent un service de protection civile ont droit à une allocation pour perte de gain, conformément à la LAPG. L’allocation est payée par la caisse de compensation auprès de laquelle la demande doit être présentée (art. 19 al. 2 LAPG). Depuis le 1er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w:t>
      </w:r>
    </w:p>
    <w:p>
      <w:r>
        <w:t>- 13 -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 Le 2 février 2007, l'OFPP a adressé au canton de Vaud les cas potentiellement litigieux, pour détermination. A cette date, l'OFPP a ainsi communiqué à «l'office responsable de la protection civile du canton» – à savoir, dans le canton de Vaud, le SSCM – la formule «Jours de service selon les indications des annonces APG 2002, 2003, 2004, 2005», représentant un total de 169 cas de journées de services accomplies au</w:t>
      </w:r>
    </w:p>
    <w:p>
      <w:r>
        <w:t>- 14 -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(cf. déterminations de l'OFAS du 18 avril 2012, let. C supra). Par surabondance, on notera qu'ultérieurement, entre 2008 et 2009, une nouvelle procédure de contrôle a été mise en œuvre (cf. ibid. et mémoire de recours du 11 mars 2011 p. 4), dans le cadre de laquelle a été établi le formulaire «Comparatif APG SSCM ORPC» du 17 mars 2009 produit par l'ORPC à l'appui de son recours.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1er</w:t>
      </w:r>
    </w:p>
    <w:p>
      <w:r>
        <w:t>- 15 -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consid. 5.3 2ème paragraphe, et TF 9C_1057/2008 loc. cit.; cf. Message du 17 octobre 2001 concernant la révision totale de la législation sur la protection civile, in FF 2002 1607, p. 1635).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 mois après la transmission des dossiers en cause de la caisse intimée à l’OFAS, l’OFPP a adressé les formules «Jours de service selon les indications des annonces APG 2002, 2003, 2004, 2005» au canton de Vaud pour détermination. En pareilles circonstances, il y a lieu de considérer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(en l’occurrence 24 jours selon l’intimée, respectivement 18 jours selon la recourante) constituent à eux seuls un indice de non-conformité aux dispositions légales (cf. TF 9C_497 à 503/2010 et 9C_1057/2008 précités, loc. cit.). Dans ces conditions, il convient de considérer que le délai péremptoire d’une année de l’art. 25 al. 2 LPGA a commencé à courir le 2 février 2007 (cf. dans le</w:t>
      </w:r>
    </w:p>
    <w:p>
      <w:r>
        <w:t>- 16 -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avril 2007 – c'est-à-dire plus d'une année avant la décision du 7 avril 2008 – toutes les informations pour demander la restitution (cf. TF 9C_612/2011 du 28 juin 2012 consid. 4). En ne demandant la restitution des prestations versées à tort que par décision du 7 avril 2008, la caisse intimée n'a donc pas respecté le délai relatif d'une année prévu par l'art. 25 al. 2 LPGA, et a dès lors agi tardivement. 5. a) Il résulte de ce qui précède que le recours, bien fondé, doit être admis, et la décision du 11 février 2011 annulée.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 I. Le recours est admis. II. La décision sur opposition de la Caisse cantonale vaudoise de compensation AVS du 11 février 2011 est annulée.</w:t>
      </w:r>
    </w:p>
    <w:p>
      <w:r>
        <w:t>- 17 - III. Le présent arrêt est rendu sans frais ni dépens. La juge unique : La greffière : Du L'arrêt qui précède est notifié à : - Organisation régionale de la protection civile - Région O.________, - 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