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ZE18.034206 vom 4. Dezember 2018</w:t>
      </w:r>
    </w:p>
    <w:p>
      <w:r>
        <w:t>VD Tribunal cantonal, 2018-12-04, FR</w:t>
      </w:r>
    </w:p>
    <w:p>
      <w:r>
        <w:rPr>
          <w:b/>
        </w:rPr>
        <w:t xml:space="preserve">Quelle: </w:t>
      </w:r>
      <w:r>
        <w:t>https://mcp.opencaselaw.ch/entscheid/vd_gerichte_ZE18.034206</w:t>
      </w:r>
    </w:p>
    <w:p>
      <w:r>
        <w:t>FR: VD_GERICHTE ZE18.034206 du 4 décembre 2018</w:t>
      </w:r>
    </w:p>
    <w:p>
      <w:r>
        <w:t>IT: VD_GERICHTE ZE18.034206 del 4 dicembre 2018</w:t>
      </w:r>
    </w:p>
    <w:p>
      <w:pPr>
        <w:pStyle w:val="Heading2"/>
      </w:pPr>
      <w:r>
        <w:t>Volltext</w:t>
      </w:r>
    </w:p>
    <w:p>
      <w:r>
        <w:t>TRIBUNAL CANTONAL AM 40/18 - 52/2018 ZE18.034206 CO UR DE S ASSURANCES S OCIALES _____________________________________________ Arrêt du 4 décembre 2018 __________________ Composition : M. PIGUET, juge unique Greffier : M. Germond ***** Cause pendante entre : A.________, à [...], recourante, et E._____________, à Le Châble (VS), intimée. _______________ Art. 26 al. 1 LPGA ; 64a al. 1-2 LAMal ; 7 al. 2 OPGA ; 105a et 105b al. 1-2 OAMal 403</w:t>
      </w:r>
    </w:p>
    <w:p>
      <w:r>
        <w:t>- 2 - E n f a i t : A. A.________ (ci-après : l’assurée ou la recourante), née en [...], est assurée auprès de E._____________ (ci-après : E._____________ ou l’intimée) pour l’assurance-obligatoire des soins selon la LAMal (loi fédérale du 18 mars 1994 sur l’assurance-maladie ; RS 832.10) depuis le 1er janvier 2017 (police n° [...]). Pour l’année 2017, le montant de la prime était de 471 fr. 95 par mois, sous réserve de subsides cantonaux ou communaux éventuels. Le mode de règlement des primes choisi étant le paiement mensuel. La facture de prime n° [...] du 15 mai 2017 correspondant à la prime du mois d’août 2017 étant demeurée impayée malgré un rappel du 17 août 2017, E._____________ a sommé l’assurée de s’acquitter de la prime et des frais de sommation, soit un total de 501 fr. 95, jusqu’au 17 février 2018 (« sommation pour primes impayées » n° [...] du 18 janvier 2018 [pièce 5]). La facture de prime n° [...] du 15 mai 2017 correspondant à la prime du mois de septembre 2017 étant demeurée impayée malgré un rappel du 16 novembre 2017, E._____________ a sommé l’assurée de s’acquitter de la prime et des frais de sommation, pour un total de 501 fr. 95, jusqu’au 17 février 2018 (« sommation pour primes impayées » n° [...] du 18 janvier 2018 [pièce 8]). La facture de prime n° [...] du 21 août 2017 correspondant à la prime du mois d’octobre 2017 étant demeurée impayée malgré un rappel du 16 novembre 2017, E._____________ a sommé l’assurée de s’acquitter de la prime et des frais de sommation, pour un total de 501 fr. 95, jusqu’au 17 février 2018 (« sommation pour primes impayées » n° [...] du 18 janvier 2018 [pièce 11]). La facture de prime n° [...] du 21 août 2017 correspondant à la prime du mois de novembre 2017 étant demeurée impayée malgré un</w:t>
      </w:r>
    </w:p>
    <w:p>
      <w:r>
        <w:t>- 3 - rappel du 16 novembre 2017, E._____________ a sommé l’assurée de s’acquitter de la prime et des frais de sommation, pour un total de 501 fr. 95, jusqu’au 17 février 2018 (« sommation pour primes impayées » n° [...] du 18 janvier 2018 [pièce 14]). Le 3 mars 2018, un « arrangement de paiement » a été accordé à la demande de l’assurée comportant des mensualités d’un montant de 250 fr. (frais administratifs par 2 fr. inclus), avec des échéances fixées chaque fin de mois à partir de mars 2018. Le 6 mai 2018, E._____________ a adressé à l’Office des poursuites du district d’[...] une réquisition de poursuite pour les primes impayées d’août à novembre 2017 à hauteur de 1'887 fr. 80, auquel s’ajoutaient des frais administratifs par 240 francs. Le 14 mai 2018, l’Office des poursuites du district d’[...] a notifié à l’assurée un commandement de payer auquel elle a fait opposition totale (poursuite n° [...]). Par décision du 17 mai 2018, E._____________ a levé l’opposition au commandement de payer, à concurrence du montant de 2'127 fr. 80 plus intérêt à 5 % l’an dès le 7 mai 2018. L’assurée s’est opposée à cette décision le 24 mai 2018, expliquant qu’elle n’avait pas reçu l’arrangement de paiement du 3 mars 2018. Malgré un « petit revenu », elle était disposée à « faire son possible » pour acquitter sa dette, frais de poursuite compris, moyennant en contrepartie l’abandon de la poursuite engagée à son encontre. Par décision sur opposition du 25 juillet 2018, E._____________ a rejeté l’opposition de l’assurée et confirmé sa décision de mainlevée du 17 mai 2018. B. Par acte du 8 août 2018 (date du timbre postal), A.________ a déféré la décision sur opposition précitée à la Cour des assurances sociales du Tribunal cantonal, en concluant implicitement à son</w:t>
      </w:r>
    </w:p>
    <w:p>
      <w:r>
        <w:t>- 4 - annulation. Réitérant ses précédentes explications, elle a fait valoir un problème de communication entre l’Office vaudois de l’assurance-maladie (ci-après : l’OVAM) et son assurance-maladie à la base du non-paiement de ses primes 2017. Produisant en particulier un courrier recommandé du 31 juillet 2018 aux termes duquel elle implorait une ultime fois son assureur de revoir sa position en lui demandant de rétablir un arrangement de paiement, elle a ajouté avoir tout tenté afin d’éviter sa mise en poursuite. Dans sa réponse du 7 septembre 2018, E._____________ a conclu au rejet du recours et à la confirmation de la décision sur opposition attaquée. En l’absence de tout paiement malgré la proposition d’arrangement du 3 mars 2018, la caisse s’estimait en droit d’entamer les démarches en vue du recouvrement des primes impayées d’août à novembre 2017. Une copie de cette écriture a été transmise à l’assurée, laquelle n'a pas procédé plus avant.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estivales (cf. art. 38 al. 4 let. b LPGA) auprès du tribunal compétent (art. 93 let. a LPA-VD [loi cantonale vaudoise du 28 octobre 2008 sur la procédure administrative ; RSV 173.36]) et respectant les autres</w:t>
      </w:r>
    </w:p>
    <w:p>
      <w:r>
        <w:t>- 5 - conditions formelles prévues par la loi (art. 61 let. b LPGA notamment), le recours est recevable. c) Vu la valeur litigieuse inférieure à 30'000 fr. (cf. consid. 2 infra), la cause est de la compétence du juge unique (art. 94 al. 1 let. a LPA-VD). 2. Le présent litige a pour objet le bien-fondé de la décision sur opposition rendue le 25 juillet 2018 par E._____________ prononçant la mainlevée de l’opposition au commandement de payer dans le cadre de la poursuite n° [...] pour des primes de l'assurance-maladie obligatoire des soins relatives aux mois d’août à novembre 2017 pour un montant total de 1’887 fr. 80, auquel s’ajoutent des frais administratifs par 240 francs. 3. a) Aux termes de l'art. 1a al. 1 LAMal,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les primes doivent être payées à l'avance et en principe tous les mois. b) Conformément l'art. 64a al. 1 et 2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w:t>
      </w:r>
    </w:p>
    <w:p>
      <w:r>
        <w:t>- 6 -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1ère phrase de la loi fédérale du 11 avril 1889 sur la poursuite pour dettes et la faillite [LP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Les frais de poursuite incombent dans ce cas au débiteur (TF K 21/04 du 5 juillet 2004 consid. 3 ; cf.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consid. 3.1). d) En vertu de l'art. 26 al. 1, 1ère phrase, LPGA, les créances de cotisations échues sont soumises à la perception d'intérêts moratoires. A cet effet, l’art. 105a OAMal précise que le taux des intérêts moratoires pour les primes échues selon l’art. 26 al. 1 LPGA s’élève à 5 % par année.</w:t>
      </w:r>
    </w:p>
    <w:p>
      <w:r>
        <w:t>- 7 - Le texte de cette disposition doit être interprété restrictivement, en ce sens que des intérêts moratoires ne peuvent pas être perçus sur des arriérés de participations aux coûts (TF K 40/05 du 12 janvier 2006 consid. 4.2.1). Faute pour le Conseil fédéral d'avoir fait usage, à tout le moins dans le domaine de l'assurance-maladie, de la délégation de compétence de l'art. 26 al. 1, 2ème phrase, LPGA, l'intérêt moratoire est également dû, conformément aux modalités prévues à l'art. 7 al. 2 OPGA (ordonnance du 11 septembre 2002 sur la partie générale du droit des assurances sociales ; RS 830.11), pour les créances de cotisations modestes ou échues depuis peu (TF K 68/04 du 26 août 2004 consid. 5.3.4, in SVR 2006 KV no 2 p. 3).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En outre,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w:t>
      </w:r>
    </w:p>
    <w:p>
      <w:r>
        <w:t>- 8 - paiement des cotisations (TF 9C_38/2014 du 24 avril 2014 consid. 2 et 9C_119/2013 du 29 août 2013 consid. 7). 4. a) Les factures de primes concernées par le litige ont toutes fait l’objet d’un rappel et d’une mise en demeure. Les rappels relatifs aux primes d’août, septembre, octobre et novembre 2017 ont été adressés à la recourante les 17 août et 16 novembre 2017. Ils ont été suivis de sommations le 18 janvier 2018, puis d’une réquisition de poursuite le 6 mai 2018. Le commandement de payer a été précédé d’une série de factures, rappels et sommations, permettant à la recourante d’identifier clairement les montants à payer, notamment les frais supplémentaires engendrés. De fait, la procédure de recouvrement a été appliquée conformément aux dispositions de l’art. 64a LAMal. b) L’intimée réclame un montant de 1'887 fr. 80 (4 x 471 fr. 95) correspondant aux primes dues pour les mois d’août à novembre 2017. La recourante ne conteste pas être débitrice du montant relatif aux primes en question. Elle admet ne pas s’en être acquittée en raison d’un souci de coordination entre l’OVAM et son assureur-maladie. Il n’en demeure pas moins que la recourante a obtenu de la part de l’intimée un arrangement de paiement auquel elle n’a donné aucune suite concrète. On relèvera en particulier que la recourante n’a procédé à aucun versement de quelque montant que ce soit en faveur de l’intimée. Dans ces conditions, la recourante ne saurait prétendre un nouvel arrangement de paiement, comme elle le requiert dans son recours. D’ailleurs, aucune disposition légale n’oblige une assurance à proposer un arrangement de paiement, ce que confirme la jurisprudence (TFA K 18/03, K 19/03, K 20/03 du 16 mai 2003 consid. 3.2). Cela est d’autant plus vrai que la jurisprudence contraint les assurances à tout mettre en œuvre pour procéder au recouvrement des primes impayées. c) Il sied de constater que pour chaque facture en souffrance, les frais de rappel (30 fr.) et de sommation (30 fr.) ont totalisé 60 francs. Il faut admettre que des frais de sommation de 120 fr. pour un montant en souffrance de 1'887 fr. 80, compte tenu du fait qu’il s’agissait de quatre factures distinctes, soit 30 fr. par facture à recouvrer, n’est pas excessif.</w:t>
      </w:r>
    </w:p>
    <w:p>
      <w:r>
        <w:t>- 9 - C’est au stade de la réquisition de poursuite que l’intimée a ajouté 120 fr. de frais d’ouverture de dossier. Il est indéniable, et au demeurant non contesté par les parties, que le retard de paiement a contraint l’intimée à déployer une activité de rappel et de recouvrement. Dès lors, les frais de sommation de 120 fr., ajoutés aux frais d’ouverture de dossier de 120 fr., soit 240 fr. au total, ne paraissent pas en l’occurrence excessifs et ne procurent à la caisse aucun enrichissement, de sorte qu’il n’y a pas lieu de les réduire. d) Le montant de l’intérêt moratoire (5 % de 1'887 fr. 80) et la période sur laquelle il est calculé (dies a quo fixé au 7 mai 2018) n’ouvrent pas flanc à la critique (cf. consid. 3d supra). e) Enfin, la recourante ne conteste pas les frais de poursuite lesquels suivent le sort de la poursuite (art. 68 LP ; cf. TFA K 88/05 du 1er septembre 2006 consid. 5) et ne font donc pas l’objet de la décision sur opposition litigieuse. 5. a) Vu ce qui précède, le recours doit être rejeté, ce qui entraîne la confirmation de la décision sur opposition rendue par E._____________ le 25 juillet 2018. b) La procédure étant gratuite, il n’y a pas lieu de percevoir de frais de justice (art. 61 let. a LPGA). En sa qualité d’assureur social, E._____________ n’a pas droit à une allocation de dépens (ATF 128 V 323). Par ces motifs,</w:t>
      </w:r>
    </w:p>
    <w:p>
      <w:r>
        <w:t>- 10 - le juge unique p r o n o n c e : I. Le recours est rejeté. II. La décision sur opposition rendue le 25 juillet 2018 par E._____________ est confirmée. III. Il n’est pas perçu de frais de justice, ni alloué de dépens. Le juge unique : Le greffier : Du L'arrêt qui précède est notifié à : - A.________, - E._____________,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