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ZE17.055415 vom 9. Februar 2018</w:t>
      </w:r>
    </w:p>
    <w:p>
      <w:r>
        <w:t>VD Tribunal cantonal, 2018-02-09, FR</w:t>
      </w:r>
    </w:p>
    <w:p>
      <w:r>
        <w:rPr>
          <w:b/>
        </w:rPr>
        <w:t xml:space="preserve">Quelle: </w:t>
      </w:r>
      <w:r>
        <w:t>https://mcp.opencaselaw.ch/entscheid/vd_gerichte_ZE17.055415</w:t>
      </w:r>
    </w:p>
    <w:p>
      <w:r>
        <w:t>FR: VD_GERICHTE ZE17.055415 du 9 février 2018</w:t>
      </w:r>
    </w:p>
    <w:p>
      <w:r>
        <w:t>IT: VD_GERICHTE ZE17.055415 del 9 febbraio 2018</w:t>
      </w:r>
    </w:p>
    <w:p>
      <w:pPr>
        <w:pStyle w:val="Heading2"/>
      </w:pPr>
      <w:r>
        <w:t>Erwägungen</w:t>
      </w:r>
    </w:p>
    <w:p>
      <w:r>
        <w:rPr>
          <w:b/>
        </w:rPr>
        <w:t>E. 5</w:t>
      </w:r>
    </w:p>
    <w:p>
      <w:r>
        <w:t>En conséquence, les juges qui traiteront ce recours admettront que les juges qui ont traité cette affaire depuis juin 2007 ont pris des décisions ARBITRAIRES et sans aucune valeur, car ils ont refusé de rechercher la vérité, ce qui a aussi très gravement entravé T.________ de juin 2007 à ce jour.</w:t>
      </w:r>
    </w:p>
    <w:p>
      <w:r>
        <w:rPr>
          <w:b/>
        </w:rPr>
        <w:t>E. 6</w:t>
      </w:r>
    </w:p>
    <w:p>
      <w:r>
        <w:t>En conséquence, les primes de l’assurance Y.________ de T.________ seront payées par X.________, administrateur unique de G.________ SA ou par l’Etat de Vaud, car les magistrats n’ont pas fait leur travail depuis l’été 2007.</w:t>
      </w:r>
    </w:p>
    <w:p>
      <w:r>
        <w:rPr>
          <w:b/>
        </w:rPr>
        <w:t>E. 7</w:t>
      </w:r>
    </w:p>
    <w:p>
      <w:r>
        <w:t>En conséquence, tous les frais liés à cette affaire seront mis à la charge de la société G.________ SA, rue [...], case postale [...], [...] ou à la charge de l’Etat de Vaud."</w:t>
      </w:r>
    </w:p>
    <w:p>
      <w:r>
        <w:t>- 5 - vu la réponse du 29 janvier 2018 d’Y.________, concluant au rejet du recours, vu les pièces du dossier ; attendu que les dispositions de la LPGA (loi fédérale du 6 octobre 2000 sur la partie générale du droit des assurances sociales ; RS 830.1) s’appliquent à l’assurance-maladie (cf. art. 1 al. 1 LAMal [loi fédérale du 18 mars 1994 sur l’assurance-maladie ; RS 832.10]), que les décisions sur opposition et celles contre lesquelles la voie de l'opposition n'est pas ouverte peuvent faire l’objet d’un recours auprès du tribunal des assurances compétent (cf. art. 56 et 58 LPGA), dans les trente jours suivant la notification de la décision sujette à recours (cf. art. 60 al. 1 LPGA), qu’en l’espèce, le recours a été déposé en temps utile, que la valeur litigieuse étant inférieure à 30'000 fr. au vu des montants réclamés par l'intimée, la cause relève de la compétence du juge instructeur statuant en tant que juge unique (cf. art. 94 al. 1 let. a LPA-VD [loi cantonale vaudoise du 28 octobre 2008 sur la procédure administrative ; RSV 173.36])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(cf. art. 82 al. 2 LPA-VD) ; attendu que la recourante sollicite la récusation des juges cantonaux ayant « déjà pris des décisions dans cette affaire sans avoir</w:t>
      </w:r>
    </w:p>
    <w:p>
      <w:r>
        <w:t>- 6 - recherché la vérité » (cf. mémoire de recours du 27 décembre 2017 p. 13), que dans la mesure où cette requête de récusation est formulée en des termes vagues, sans réelle motivation, et vise, sans même les nommer, un grand nombre de juges du Tribunal cantonal, dite requête doit être considérée comme abusive et donc déclarée irrecevable (cf. dans ce sens TF 5D_100/2015 du 29 juin 2015 consid. 2) ; attendu qu’en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que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130 V 138 consid. 2.1 et 125 V 413 consid. 2c), qu’en l’espèce, la recourante conteste la compétence d’Y.________ quant à la décision sur opposition litigieuse (conclusion 3), qu’en cas de désaccord avec une décision de l’assureur, l’assuré peut former opposition dans les trente jours auprès de ce même assureur, lequel rendra une décision sur opposition (cf. art. 52 al. 1 et 2 LPGA), qu’Y.________ était dès lors compétente pour rendre la décision sur opposition contestée, que pour le reste, il n’appartient pas à Y.________ de dénoncer les infractions pénales alléguées par la recourante (conclusion 3) ;</w:t>
      </w:r>
    </w:p>
    <w:p>
      <w:r>
        <w:t>- 7 - attendu que la recourante estime « tout-à-fait anormal » que la période concernée par les primes impayées ne figure pas dans la décision du 27 octobre 2017 (cf. mémoire de recours du 27 décembre 2017 p. 7), qu’à supposer qu’elle entende ainsi se prévaloir d’une violation du droit d’être entendu sous la forme d’un défaut de motivation, on notera que le droit d’être entendu comprend notamment le devoir pour l'autorité de motiver sa décision afin que le justiciable puisse en saisir la portée et exercer ses droits en connaissance de cause – étant précisé à cet égard qu’il suffit que l’autorité indique, brièvement, les motifs qui l'ont guidée et sur lesquels elle a fondé sa décision et qu’elle n’a en outre pas l’obligation de discuter tous les arguments soulevés, mais peut se limiter à ceux qu'elle juge pertinents (cf. ATF 138 IV 81 consid. 2.2), que la violation du droit d’être entendu est réparée, pour autant qu’elle ne soit pas d’une gravité particulière, lorsque la partie lésée a la possibilité de s’exprimer devant une autorité de recours jouissant d’un plein pouvoir d’examen (cf. ATF 132 V 387 consid. 5.1 et les arrêts cités), qu’en l’espèce, la décision du 27 octobre 2017 se réfère à la poursuite n° [...], laquelle a fait l’objet d’une opposition de l’assurée le 11 septembre 2017 suite à la notification du commandement de payer y relatif, ce dernier document mentionnant expressément la période concernée par les primes litigieuses, que la recourante a du reste été en mesure de défendre sa position face à l’intimée, aux termes des neuf pages que comporte son opposition du 6 novembre 2017, qu’en tout état de cause, la recourante a pu faire intelligiblement valoir ses griefs au cours de la présente procédure judiciaire ouverte devant une instance jouissant d’un plein pouvoir d’examen pour statuer, le recours selon les art. 56 ss LPGA étant un moyen de droit complet permettant un examen de la décision entreprise</w:t>
      </w:r>
    </w:p>
    <w:p>
      <w:r>
        <w:t>- 8 - en fait et en droit (cf. TF 9C_205/2013 du 1er octobre 2013 consid. 1.3, renvoyant à 9C_127/2007 du 12 février 2008 consid. 2.2), qu’ainsi, l’argument tiré d’une éventuelle violation du droit d’être entendu doit être écarté ; attendu que la recourante fait valoir qu’elle a été « entravée financièrement » depuis 2004 par X.________, administrateur unique de la société G.________ SA, puis par V.________ de l’Office des poursuites du district de K.________, ce qui l’a empêchée de payer les primes d’assurance-maladie litigieuses, qu’elle soutient dès lors que ces primes doivent être réclamées à X.________ ou à l’Etat de Vaud, dont « les magistrats n’ont pas fait leur travail depuis l’été 2007 », et que les frais du présent litige doivent être mis à la charge de G.________ SA (conclusions 4 et 6), que toute personne domiciliée en Suisse doit s'assurer pour les soins en cas de maladie (cf. art. 3 al. 1 LAMal), que les assurés sont légalement tenus de s'acquitter du paiement des primes (cf. art. 61 LAMal), que la recourante a ainsi l’obligation de payer les primes en cause, qu’il n’y a aucun lien juridique entre l'intimée et X.________, que ce dernier ne saurait dès lors devoir aucun montant à Y.________, qu’il n’y a pas davantage de relation juridique entre l’intimée et l’Office des poursuites du district de K.________, singulièrement V.________,</w:t>
      </w:r>
    </w:p>
    <w:p>
      <w:r>
        <w:t>- 9 - que ceux-ci ne sont donc pas concernés par la problématique du paiement des primes litigieuses, qu’en outre une mise à la charge de l’Etat de Vaud des primes de l’intéressée, pour la raison invoquée par cette dernière, ne saurait se justifier, que le calcul du montant réclamé ne fait au demeurant l’objet d’aucune critique de la part de la recourante, que l’on ne voit du reste aucun motif de s’en écarter, que certes, la décision attaquée se rapporte à une poursuite engagée en 2017 pour des cotisations en souffrance relatives aux mois de juillet à décembre 2015, Y.________ ayant retiré ensuite d’une erreur les poursuites précédemment introduites pour ces mêmes arriérés de primes, qu’il ne s’agit toutefois pas là d’un élément susceptible d’influer sur le sort de la cause, que d’une part, l’art. 24 al. 1 LPGA prévoit que le droit à des cotisations arriérées s'éteint cinq ans après la fin de l'année civile pour laquelle la cotisation devait être payée, que d’autre part, lorsqu’un commandement de payer perd sa force exécutoire, ni l’existence, ni l’exigibilité de la créance n’en sont affectées (cf. Pierre-Robert Gilliéron, Poursuite pour dettes, faillite et concordat, 5e éd., Bâle 2012, ch. 663 p. 161), qu’ainsi, rien n’empêchait l’intimée, après avoir fait annuler ensuite d’une erreur les poursuites nos [...] et [...], d’introduire une nouvelle procédure à l’été 2017 devant l’Office des poursuites du district de K.________ concernant les cotisations impayées pour les mois de juillet à décembre 2015,</w:t>
      </w:r>
    </w:p>
    <w:p>
      <w:r>
        <w:t>- 10 - que par ailleurs, la conclusion de la recourante tendant à la production de pièces par G.________ SA et ayant trait à des dénonciations pénales (conclusion 2), ainsi que les conclusions 1 et 5, concernent des faits étrangers au présent litige et sont, par voie de conséquence, irrecevables, qu’en conséquence, le recours doit être rejeté dans la mesure où il est recevable ; attendu qu’il n’y a pas lieu de percevoir de frais, la procédure étant gratuite, ni d’allouer de dépens (cf. art. 61 let. a et g LPGA).</w:t>
      </w:r>
    </w:p>
    <w:p>
      <w:r>
        <w:t>- 11 - Par ces motifs, la juge unique p r o n o n c e : I. Le recours est rejeté dans la mesure où il est recevable. II. La décision sur opposition rendue le 21 novembre 2017 par Y.________ [...] SA est confirmée, en ce sens que l’opposition au commandement de payer dans la poursuite n° [...] de l’Office des poursuites du district de K.________ est levée à concurrence du montant de 1'760 fr. 80 (mille sept cent soixante francs et huitante centimes), plus intérêt moratoire de 5% (cinq pour cent) l’an sur le montant de 1'660 fr. 80 (mille six cent soixante francs et huitante centimes) dès le 15 septembre 2015. III. Il n'est pas perçu de frais de justice, ni alloué de dépens. La juge unique : La greffière : Du L'arrêt qui précède est notifié à : - T.________, - Y.________ [...] SA - Office fédéral de la santé publique,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