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ZD25.001179 vom 12. März 2025</w:t>
      </w:r>
    </w:p>
    <w:p>
      <w:r>
        <w:t>VD Tribunal cantonal, 2025-03-12, FR</w:t>
      </w:r>
    </w:p>
    <w:p>
      <w:r>
        <w:rPr>
          <w:b/>
        </w:rPr>
        <w:t xml:space="preserve">Quelle: </w:t>
      </w:r>
      <w:r>
        <w:t>https://mcp.opencaselaw.ch/entscheid/vd_gerichte_ZD25.001179</w:t>
      </w:r>
    </w:p>
    <w:p>
      <w:r>
        <w:t>FR: VD_GERICHTE ZD25.001179 du 12 mars 2025</w:t>
      </w:r>
    </w:p>
    <w:p>
      <w:r>
        <w:t>IT: VD_GERICHTE ZD25.001179 del 12 marzo 2025</w:t>
      </w:r>
    </w:p>
    <w:p>
      <w:pPr>
        <w:pStyle w:val="Heading2"/>
      </w:pPr>
      <w:r>
        <w:t>Volltext</w:t>
      </w:r>
    </w:p>
    <w:p>
      <w:r>
        <w:t>TRIBUNAL CANTONAL AI 7/25 - 81/2025 ZD25.001179 CO UR DE S ASSURANCES S OCIALES _____________________________________________ Arrêt du 12 mars 2025 __________________ Composition : M. WIEDLER, juge unique Greffière : Mme Jeanneret ***** Cause pendante entre : O.________, à [...], recourant, et OFFICE DE L'ASSURANCE-INVALIDITÉ POUR LE CANTON DE VAUD, à Vevey, intimé. _______________ Art. 61 let. fbis LPGA ; 69 al. 1bis LAI ; 47 LPA-VD 403</w:t>
      </w:r>
    </w:p>
    <w:p>
      <w:r>
        <w:t>- 2 - E n f a i t e t e n d r o i t : Vu le recours déposé le 10 janvier 2025 par O.________ (ci- après : le recourant) auprès de la Cour des assurances sociales du Tribunal cantonal à l’encontre d’une décision concernant les indemnités journalières de l’assurance-invalidité rendue le 16 décembre 2024 par l’Office de l'assurance-invalidité pour le canton de Vaud, vu l’avis du juge instructeur envoyé par pli recommandé au recourant le 27 janvier 2025, lui impartissant un délai au 24 février 2025 pour effectuer une avance de frais de 600 fr. et l’avertissant qu’à défaut de versement dans le délai imparti, il ne serait pas entré en matière sur son recours, en précisant que ce délai pouvait être prolongé sur requête ou l’assistance judiciaire accordée à certaines conditions, vu le courriel du recourant du 3 février 2025, sollicitant un paiement échelonné de l’avance à raison de 50 fr. par mois, vu le courrier adressé le 3 février 2025 au recourant, fixant douze mensualités de 50 fr. chacune, la première échéant le 24 février 2025, et avertissant l’intéressé qu’en cas de non-paiement d’une mensualité dans le délai, il ne serait pas entré en matière sur le recours, vu l’appel téléphonique du recourant du 27 février 2025, sollicitant l’envoi de douze bulletins de versement, demande à laquelle il a été donné suite immédiatement, vu l’encaissement d’un montant de 50 fr. à la date du 10 mars 2025, vu le mémoire complémentaire du recourant du 10 mars 2025 et les pièces jointes, vu l’encaissement d’un montant de 550 fr. le 17 mars 2025,</w:t>
      </w:r>
    </w:p>
    <w:p>
      <w:r>
        <w:t>- 3 - vu les pièces au dossier ; attendu que selon les art. 61 let. fbis LPGA (loi fédérale du 6 octobre 2000 sur la partie générale du droit des assurances sociales ; RS 830.1) et 69 al. 1bis LAI (loi fédérale du 19 juin 1959 sur l'assurance- invalidité ; RS 831.20),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le fait que la somme en cause n'a pas été créditée dans le délai imparti sur le compte de la juridiction concernée n'étant pas décisif au regard du droit fédéral si le</w:t>
      </w:r>
    </w:p>
    <w:p>
      <w:r>
        <w:t>- 4 - montant requis a effectivement été débité du compte bancaire du recourant ou de son avocat avant l'échéance du délai prévu, le fardeau de la preuve s'agissant du respect des délais pour le versement d'avances ou de sûretés incombant à la partie qui entend s'en prévaloir (TF 9C_40/2024 du 13 juin 2024 consid. 3.2 et les références citées ; 9C_101/2018 du 21 juin 2018 consid. 3.2) ; attendu que les délais fixés par l’autorité peuvent être prolongés pour des motifs pertinents si la partie en fait la demande avant l’expiration (art. 40 al. 3 LPGA par analogie, applicable à la procédure de recours en vertu de l’art. 60 al. 2 LPGA),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 attendu qu’en l’espèce, par ordonnance du 27 janvier 2025, le recourant s’est vu octroyer un délai au 24 février 2025 pour effectuer l’avance de frais et a été rendu attentif, d’une part, aux conséquences d’un défaut de paiement dans le délai imparti et, d’autre part, à la possibilité de demander une prolongation de délai ou l’octroi de l’assistance judiciaire, qu’à la demande de l’intéressé, un plan de paiement en douze mensualités de 50 fr. chacune lui a été accordé par courrier du 3 février 2025, la première échéance restant fixée au 24 février 2025, que ce courrier attirait également l’attention du recourant sur les conséquences d’un défaut de paiement dans les délais impartis, que toutefois, aucun versement n’a été effectué pour l’échéance du 24 février 2025,</w:t>
      </w:r>
    </w:p>
    <w:p>
      <w:r>
        <w:t>- 5 - que le recourant n’a entrepris aucune démarche utile en vue de respecter le délai fixé avant son échéance, ayant en particulier attendu le 27 février 2025 pour réclamer des bulletins de versement, qu’il n’a présenté aucun motif de restitution de délai lors de son appel téléphonique du 27 février 2025, ni dans son écriture du 10 mars 2025, que, partant, les versements reçus les 10 et 17 mars 2025 sont réputés tardifs, que le non-paiement de l’avance de frais est un motif d’irrecevabilité, en application de l’art. 47 al. 3 LPA-VD ; attendu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que, partant, l’avance de frais versée tardivement par le recourant peut lui être restituée.</w:t>
      </w:r>
    </w:p>
    <w:p>
      <w:r>
        <w:t>- 6 - Par ces motifs, le juge unique p r o n o n c e : I. Le recours est irrecevable. II. Il n’est pas perçu de frais judiciaires, ni alloué de dépens. III. L’avance de frais versée par O.________ est restituée. Le juge unique : La greffière : Du L'arrêt qui précède est notifié à : -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