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ZD24.032082 vom 11. Juni 2025</w:t>
      </w:r>
    </w:p>
    <w:p>
      <w:r>
        <w:t>VD Tribunal cantonal, 2025-06-11, FR</w:t>
      </w:r>
    </w:p>
    <w:p>
      <w:r>
        <w:rPr>
          <w:b/>
        </w:rPr>
        <w:t xml:space="preserve">Quelle: </w:t>
      </w:r>
      <w:r>
        <w:t>https://mcp.opencaselaw.ch/entscheid/vd_gerichte_ZD24.032082</w:t>
      </w:r>
    </w:p>
    <w:p>
      <w:r>
        <w:t>FR: VD_GERICHTE ZD24.032082 du 11 juin 2025</w:t>
      </w:r>
    </w:p>
    <w:p>
      <w:r>
        <w:t>IT: VD_GERICHTE ZD24.032082 del 11 giugno 2025</w:t>
      </w:r>
    </w:p>
    <w:p>
      <w:pPr>
        <w:pStyle w:val="Heading2"/>
      </w:pPr>
      <w:r>
        <w:t>Erwägungen</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w:t>
      </w:r>
    </w:p>
    <w:p>
      <w:r>
        <w:t>- 21 - nécessités de la vie, l’impotence est réputée faible ; l’art. 42bis al. 5 est réservé.</w:t>
      </w:r>
    </w:p>
    <w:p>
      <w:r>
        <w:rPr>
          <w:b/>
        </w:rPr>
        <w:t>E. 4</w:t>
      </w:r>
    </w:p>
    <w:p>
      <w:r>
        <w:t>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4.1</w:t>
      </w:r>
    </w:p>
    <w:p>
      <w:r>
        <w:t>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rencontres (ch. 8052 CIIAI). c) L’accompagnement pour faire face aux nécessités de la vie doit avoir pour but d’éviter que des personnes ne soient complètement laissées à l’abandon ou ne doivent être placées dans un home ou une</w:t>
      </w:r>
    </w:p>
    <w:p>
      <w:r>
        <w:t>- 25 -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ne doit donc pas être pris en compte (ch. 8040 CIIAI). d)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e)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w:t>
      </w:r>
    </w:p>
    <w:p>
      <w:r>
        <w:rPr>
          <w:b/>
        </w:rPr>
        <w:t>E. 5</w:t>
      </w:r>
    </w:p>
    <w:p>
      <w:r>
        <w:t>a)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w:t>
      </w:r>
    </w:p>
    <w:p>
      <w:r>
        <w:t>- 22 -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w:t>
      </w:r>
    </w:p>
    <w:p>
      <w:r>
        <w:t>- 23 - acte ordinaire déterminé parce que cet acte est dénué de sens pour elle (ATF 117 V 146 consid. 3b ; ch. 8026 CIIAI).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rPr>
          <w:b/>
        </w:rPr>
        <w:t>E. 6</w:t>
      </w:r>
    </w:p>
    <w:p>
      <w:r>
        <w:t>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aa) Dans la première éventualité (art. 38 al. 1, let. a, RAI), l’accompagnement pour faire face aux nécessités de la vie doit permettre à la personne concernée de gérer elle-même sa vie quotidienne. Il</w:t>
      </w:r>
    </w:p>
    <w:p>
      <w:r>
        <w:t>- 24 - intervient lorsque la personne nécessite de l’aide pour au moins l’une des activités suivantes : structurer la journée, faire face aux situations qui se présentent tous les jours (p. ex. problèmes de voisinage, questions de santé, d’alimentation et d’hygiène, activité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cc) Dans la troisième éventualité (art. 38 al. 1, let. c, RAI), l’accompagnement en cause doit prévenir le risque d’isolement durable ainsi que la perte de contacts sociaux et, par-là, la péjoration subséquente de l’état de santé de la personne assurée (TF 9C_425/2014 précité consid.</w:t>
      </w:r>
    </w:p>
    <w:p>
      <w:r>
        <w:rPr>
          <w:b/>
        </w:rPr>
        <w:t>E. 7</w:t>
      </w:r>
    </w:p>
    <w:p>
      <w:r>
        <w:t>a)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597-598). b) Selon la jurisprudence, la mesure dans laquelle l’aide d’un tiers est nécessaire doit être analysée objectivement, c’est-à-dire en fonction de l’état de santé de la personne assurée, indépendamment de l’environnement dans lequel elle se trouve. Seul est déterminant le point</w:t>
      </w:r>
    </w:p>
    <w:p>
      <w:r>
        <w:t>- 26 -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 L’aide exigible de tiers dans le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9C_567/2019 du 23 décembre 2019 consid. 6.2 ; 9C_330/2017 du 14 décembre 2017 consid. 4).</w:t>
      </w:r>
    </w:p>
    <w:p>
      <w:r>
        <w:rPr>
          <w:b/>
        </w:rPr>
        <w:t>E. 8</w:t>
      </w:r>
    </w:p>
    <w:p>
      <w:r>
        <w:t>a) Le juge des assurances sociales fonde sa décision, sauf dispositions contraires de la loi, sur les faits qui, faut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w:t>
      </w:r>
    </w:p>
    <w:p>
      <w:r>
        <w:t>- 27 -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w:t>
      </w:r>
    </w:p>
    <w:p>
      <w:r>
        <w:rPr>
          <w:b/>
        </w:rPr>
        <w:t>E. 9</w:t>
      </w:r>
    </w:p>
    <w:p>
      <w:r>
        <w:t>En l’espèce, la recourante a sollicité, le 11 juin 2021, une allocation pour impotent de l’assurance-invalidité en lien avec une polyarthrite rhumatoïde. En raison des douleurs induites par cette pathologie, elle a indiqué avoir besoin, depuis 2012, d’une aide pour les actes « se vêtir/se dévêtir », « se lever/s’asseoir/se coucher » et « faire sa toilette » ; de plus, elle avait également besoin d’aide pour l’acte « se</w:t>
      </w:r>
    </w:p>
    <w:p>
      <w:r>
        <w:t>- 28 - déplacer/entretenir des contacts sociaux », car elle ne parvenait pas à se déplacer au-delà de quelques mètres. Par ailleurs, ses problèmes de santé nécessitaient un accompagnement pour faire face aux nécessités de la vie, lequel était dispensé par son époux et par sa mère. En s’appuyant sur la note dressée le 12 octobre 2023 par l’enquêtrice D.________, appelée à réexaminer les conclusions de l’enquête à domicile effectuée par ses soins en mai 2022 à la lumière de l’expertise du Bureau d'expertises G.________ du 6 juin 2023 et de l’avis du Dr N.________ du 8 juin suivant, l’office AI a, par décision du 11 juin 2024, constaté qu’une aide régulière et importante pour accomplir au moins deux actes ordinaires de la vie n’était pas nécessaire. Ses investigations ont également démontré que l’accompagnement pour faire face aux nécessités de la vie de deux heures par semaine en moyenne sur une période de trois mois n’était pas établi.</w:t>
      </w:r>
    </w:p>
    <w:p>
      <w:r>
        <w:rPr>
          <w:b/>
        </w:rPr>
        <w:t>E. 10</w:t>
      </w:r>
    </w:p>
    <w:p>
      <w:r>
        <w:t>Dans le cadre de l’évaluation de l’impotence, on dispose à la fois du rapport d’enquête à domicile rédigé par l’enquêtrice de l’intimé le 25 mai 2022, du rapport d’expertise bi-disciplinaire du Bureau d'expertises G.________ du 6 juin 2023, de l’avis SMR « 1ère demande – API » du 23 février 2024, ainsi que divers documents médicaux produits par la recourante, à savoir un rapport du 1er septembre 2023 du Dr C.________ et un compte-rendu du 27 octobre 2023 établi par l’ergothérapeute P.________. a) Le rapport d’expertise du Bureau d'expertises G.________ du 6 juin 2023 satisfait aux réquisits jurisprudentiels en matière de valeur probante des rapports médicaux (cf. considérant 8b supra). Compte tenu d’un problème technique rencontré lors de l’enregistrement sonore de l’entretien d’expertise rhumatologique au Bureau d'expertises G.________, il convient plus particulièrement de relever que l’intimé a, par décision incidente du 5 mai 2023, proposé au conseil de la recourante l’alternative suivante : soit il est renoncé à cet enregistrement, soit un nouvel examen rhumatologique est réalisé auprès du Bureau d'expertises G.________. En l’absence de détermination sur ce point, cette décision est entrée en</w:t>
      </w:r>
    </w:p>
    <w:p>
      <w:r>
        <w:t>- 29 - force, ce qui signifie que la validité du rapport d’expertise ne peut désormais plus être remise en cause du fait de l’absence de l’enregistrement intégral de l’entretien d’expertise rhumatologique et qu’aucun grief ne peut être soulevé à ce sujet ultérieurement. Par ailleurs, il y a lieu d’observer que, tant le Dr L.________ que le Dr Z.________ ont répondu aux questions de l’office AI relatives à l’allocation pour impotent et qu’ils ont par ailleurs fourni diverses indications concernant l’impotence de la recourante. b) Dans ce contexte, il n’est pas inutile de rappeler que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op. cit., n° 6 ad art. 42 p. 597). c) Il suit de là, en d’autres termes, que les éléments permettant de se prononcer sur le caractère invalidant des atteintes somatiques ne sont pas transposables en matière d’allocation pour impotent, mais que seules les considérations relatives à la perte d’autonomie (besoin d’aide pour les actes de la vie quotidienne, besoin d’accompagnement durable, etc) engendrée par l’atteinte à la santé sont déterminantes pour se prononcer sur l’impotence.</w:t>
      </w:r>
    </w:p>
    <w:p>
      <w:r>
        <w:t>- 30 - d) Cela étant, il y a lieu de déterminer si les pièces versées au dossier sont à même de faire douter des conclusions de l’enquête à domicile du 25 mai 2022 confrontée au rapport d’expertise du Bureau d'expertises G.________ du 6 juin 2023 et à l’avis du SMR du 23 février 2024. Dans ce contexte, il convient d’ores et déjà de souligner que l’expert psychiatre Z.________ a écarté toute limitation fonctionnelle psychiatrique concernant chaque catégorie d’impotence (cf. rapport d’expertise du 6 juin 2023, pp. 49-50). Contrairement à ce qu’affirme la recourante, il n’était donc pas nécessaire d’avoir une évaluation consensuelle des experts sur ces questions.</w:t>
      </w:r>
    </w:p>
    <w:p>
      <w:r>
        <w:rPr>
          <w:b/>
        </w:rPr>
        <w:t>E. 11</w:t>
      </w:r>
    </w:p>
    <w:p>
      <w:r>
        <w:t>a) Dans le formulaire de demande d’allocation pour impotent, la recourante a indiqué avoir besoin d’une aide pour l’acte « se vêtir/se dévêtir » en raison de douleurs. b) Lors de l’évaluation réalisée au domicile de l’assurée, l’évaluatrice a constaté que l’intéressée avait adapté sa tenue vestimentaire en portant des vêtements amples afin de s’habiller plus facilement. Cependant, du fait des raideurs articulaires matinales, elle est bloquée pendant une heure et son mari l’habille entièrement tous les matins. En général, l’assurée se déshabille seule, lentement. Mais elle sollicite l’aide de son époux tous les soirs pour dégrafer et retirer son soutien-gorge. L’évaluatrice a dès lors retenu le besoin d’aide directe pour l’acte « se vêtir/se dévêtir » depuis le mois de mars 2018, soit depuis l’apparition de synovites chroniques aux pieds et aux mains, provoquant des raideurs articulaires matinales (cf. rapport du Dr J.________ du 11 mars 2019, p. 3). En effet, on entend ici la capacité du bénéficiaire à accomplir l’acte seul, sa capacité à adapter sa tenue aux conditions météorologiques, à s’habiller dans le bon ordre (sous-couches avant les couches principales), dans le bon sens (envers/endroit). L’enquêtrice a du reste confirmé son analyse dans sa note interne du 12 octobre 2023. De son côté, l’ergothérapeute P.________ a également admis un besoin d’aide pour cet acte.</w:t>
      </w:r>
    </w:p>
    <w:p>
      <w:r>
        <w:t>- 31 - c) Au vu de ces éléments, il convient de retenir l’appréciation de l’enquêtrice de l’intimé, admettant un besoin d’aide pour l’acte « se vêtir/se dévêtir ».</w:t>
      </w:r>
    </w:p>
    <w:p>
      <w:r>
        <w:rPr>
          <w:b/>
        </w:rPr>
        <w:t>E. 12</w:t>
      </w:r>
    </w:p>
    <w:p>
      <w:r>
        <w:t>a) Dans le formulaire de demande d’allocation pour impotent, la recourante a mentionné un besoin d’aide pour l’acte « se lever/s’asseoir/se coucher » motivé par ses douleurs. b) En raison des raideurs articulaires matinales (il faut environ une heure pour se dérouiller), l’évaluatrice a mentionné que l’assurée nécessitait l’aide de son époux tous les matins pour se lever du lit. Ce dernier la redresse dans le lit, puis l’aide à pivoter au bord du lit. Ainsi positionnée, l’assurée se lève seule, lentement, se tenant aux meubles. Selon l’enquêtrice, les limitations fonctionnelles retenues par le SMR ne permettent pas de justifier le besoin d’aide pour se redresser dans le lit. De plus, l’intéressée pourrait réduire le dommage en disposant d’un lit électrique et d’une barre latérale de redressement (ORD). A cet égard, on précisera que l’expert rhumatologue L.________ a constaté que l’assurée ne respectait pas les règles d’hygiène du dos ni en se couchant, ni en se levant (rapport d’expertise du 6 juin 2023, p. 16) et a répondu par l’affirmative à la question de savoir si elle était en mesure de se coucher dans son lit et de se lever de façon complètement autonome chaque jour (loc. cit., p. 33). Dans son rapport du 27 octobre 2023, l’ergothérapeute P.________ a relevé que le mari de l’assurée assistait son épouse la nuit ou le matin afin de l’aider à changer de posture ; cependant, durant la journée, cette dernière n’avait pas besoin d’une aide régulière et fréquente pour effectuer ces changements de positions (cf. considérant 5b/bb supra). c) Il convient donc de retenir l’appréciation de l’enquêtrice de l’intimé, ce qui exclut la reconnaissance d’un besoin d’aide régulier et important pour l’acte « se lever/s’asseoir/se coucher ».</w:t>
      </w:r>
    </w:p>
    <w:p>
      <w:r>
        <w:rPr>
          <w:b/>
        </w:rPr>
        <w:t>E. 13</w:t>
      </w:r>
    </w:p>
    <w:p>
      <w:r>
        <w:t>a) S’agissant de l’acte « manger », l’évaluatrice a relevé une aide irrégulière pour couper les aliments durs uniquement, comme une</w:t>
      </w:r>
    </w:p>
    <w:p>
      <w:r>
        <w:t>- 32 - pizza ou un morceau de viande. Si les aliments sont suffisamment mous, l’assurée le fait elle-même à l’aide de sa fourchette. b) Faute d’être régulière et importante au sens des directives de l’autorité de surveillance (cf. considérant 5b/bb supra), il n’y a pas lieu de retenir un besoin d’aide pour cet acte, ce d’autant que, dans sa demande d’allocation pour impotent du 11 juin 2021, l’assurée n’a pas mentionné un tel besoin en lien avec l’acte de manger.</w:t>
      </w:r>
    </w:p>
    <w:p>
      <w:r>
        <w:rPr>
          <w:b/>
        </w:rPr>
        <w:t>E. 14</w:t>
      </w:r>
    </w:p>
    <w:p>
      <w:r>
        <w:t>a) Dans sa demande d’allocation pour impotent, l’assurée a indiqué avoir besoin d’aide pour l’acte « faire sa toilette » selon les jours en fonction des douleurs. b) Concernant le brossage des dents et la toilette du visage, l’assurée a indiqué être autonome dès lors que ses articulations sont débloquées. Aussi, l’enquêtrice n’a pas retenu un besoin d’aide. Il en allait de même pour se coiffer, l’intéressée se passant un coup de peigne dans ses cheveux courts, lentement du fait des douleurs. En revanche, elle nécessitait de l’aide pour se baigner et se doucher. Qu’elle soit debout dans la douche italienne ou assise sur le siège de bains dans la baignoire, l’assurée indique être capable de se laver seule de la poitrine aux genoux, tandis que son mari lui lave les cheveux et le bas des jambes. D’après l’enquêtrice, la recourante pourrait réduire le dommage en s’asseyant sur un siège de douche ; ainsi installée, elle pourrait poser ses coudes sur les genoux pour moins solliciter ses épaules en élévation, et appliquer le shampoing seule. Pour le bas des jambes et des pieds, elle pourrait utiliser une brosse longue. Dans le même sens, l’ergothérapeute P.________ a préconisé des aménagements dans la salle de bains afin que l’assurée puisse se laver les jambes et les pieds. c) Dans son rapport du 6 juin 2023, l’expert rhumatologue L.________ n’a pas été en mesure de citer un moyen auxiliaire permettant à l’assurée de pouvoir prendre une douche de façon totalement sécuritaire pour son intégrité physique. C’est probablement la raison pour laquelle il a retenu un besoin d’aide pour cet acte (rapport d’expertise du 6 juin 2023,</w:t>
      </w:r>
    </w:p>
    <w:p>
      <w:r>
        <w:t>- 33 - p. 31). Si l’on peut certes concevoir des craintes et des difficultés à entrer dans la douche, il apparaît que des moyens auxiliaires permettent à la recourante d’accomplir cet acte de manière autonome (notamment grâce à un tapis antiglisse). Il est au demeurant raisonnablement exigible qu’elle se dote de moyens complémentaires (tels que des barres d’appui ou un tabouret de bain) pour limiter les risques de chutes ou de blessures. A cela s’ajoute qu’elle pourrait faire usage d’une brosse à long manche pour se laver le bas des jambes. d) Il convient donc de considérer, à l’instar de l’enquêtrice de l’intimé, que la présence d’un tiers n’est pas indispensable pour assister la recourante dans sa toilette et qu’une éventuelle assistance ne serait de toute façon prodiguée qu’irrégulièrement dans ce contexte.</w:t>
      </w:r>
    </w:p>
    <w:p>
      <w:r>
        <w:rPr>
          <w:b/>
        </w:rPr>
        <w:t>E. 15</w:t>
      </w:r>
    </w:p>
    <w:p>
      <w:r>
        <w:t>L’accomplissement de l’acte « aller aux toilettes » n’a pas suscité de réaction particulière de l’enquêtrice de l’intimé dans son rapport du 25 mai 2022, hormis un besoin d’aide sporadique, suivant les douleurs, dispensé par la mère de l’assurée pour l’accompagner aux toilettes et l’aider à se déshabiller et à se rhabiller. La recourante n’a du reste pas revendiqué un besoin d’aide pour cet acte.</w:t>
      </w:r>
    </w:p>
    <w:p>
      <w:r>
        <w:rPr>
          <w:b/>
        </w:rPr>
        <w:t>E. 16</w:t>
      </w:r>
    </w:p>
    <w:p>
      <w:r>
        <w:t>a) Dans le formulaire de demande d’allocation pour impotent, la recourante a indiqué avoir besoin d’une aide pour l’acte « se déplacer/entretenir des contacts sociaux ». b) A l’intérieur de l’appartement, l’évaluatrice a indiqué que l’assurée vit dans un appartement de cinq pièces et demi au troisième étage et que l’immeuble dispose d’un ascenseur. Dans son appartement, l’intéressée se déplace de manière autonome, marchant lentement et se tenant aux murs et aux meubles si besoin, ce qui est admis par la recourante. c) A l’extérieur, l’évaluatrice a relevé un besoin d’aide mentionné dans la demande d’allocation pour impotent du 11 juin 2021 déposée par l’assurée, à savoir que celle-ci ne pouvait pas se déplacer</w:t>
      </w:r>
    </w:p>
    <w:p>
      <w:r>
        <w:t>- 34 - plus que quelques mètres. Celle-ci fixe ses rendez-vous médicaux (à E.________ et à H.________) toujours l’après-midi ; ainsi, elle est à même de conduire la voiture de marque R.________ automatique, se parquant sur la place de parc visiteurs et se rendant seule au cabinet en marchant lentement. Elle ne se rend plus dans les grandes surfaces, ne pouvant pas marcher longtemps, et son mari se charge de faire les courses une fois par semaine. Selon les besoins, elle va seule à pied au magasin T.________ situé à environ 300 mètres pour y acheter des produits légers (beurre, pain), ainsi qu’à la pharmacie proche de chez elle. Elle n’utilise jamais les transports publics du fait de sa mobilité réduite, et afin d’éviter la foule. Pour les longues distances, elle est toujours accompagnée par son mari ou par son père, comme cela a été le cas lorsqu’elle s’est rendue à V.________ et à I.________ pour se présenter à la convocation à l’expertise (Centre d'expertises Q.________). L’évaluatrice a considéré qu’au vu des limitations fonctionnelles retenues par le SMR, il convenait d’admettre un besoin d’aide directe pour les longs trajets. Pour dater le besoin d’aide, elle s’est fondée sur les différents rapports au dossier. Lors de la mesure d’observation réalisée auprès de l’Orif en février 2020, l’assurée est allée à X.________ en voiture, tandis qu’en janvier 2021, elle était véhiculée par son mari et son père pour se rendre au Centre d'expertises Q.________ à V.________ et à I.________. Aussi l’enquêtrice a-t-elle retenu un besoin d’aide pour cet acte depuis le mois de décembre 2020, c’est-à-dire depuis qu’elle a signalé une aggravation de son état de santé (cf. pt 2.1 du rapport du 25 mai 2022). L’évaluatrice est finalement revenue sur son analyse (cf. note interne du 12 octobre 2023) en estimant que cette aide n’était pas régulière et importante, dans la mesure où la recourante ne devait être accompagnée que pour les longs trajets mais non pas sur de courtes distances. d) On ne voit pas en quoi ce revirement serait critiquable dans la mesure où le fait d'avoir de la peine à marcher sur de longues distances et de se fatiguer ne nécessite pas en soi une aide régulière et importante – ce d'autant plus que la recourante conduit et fait ses courses seule – en rappelant à ce propos la jurisprudence selon laquelle même si certains actes peuvent être rendus plus difficiles par l'infirmité, cela ne suffit pas</w:t>
      </w:r>
    </w:p>
    <w:p>
      <w:r>
        <w:t>- 35 - pour conclure à l'existence d'une impotence dans la mesure où l'assuré doit faire tout ce que l'on peut raisonnablement exiger de lui afin d'atténuer autant que possible les conséquences de son invalidité (ATF 117 V 146 consid. 2 ; TF 9C_907/2011 du 21 mai 2012 consid. 4.2.3 et la référence). Quant à l’ergothérapeute P.________, elle n’a pas été en mesure d’évaluer les déplacements en extérieur.</w:t>
      </w:r>
    </w:p>
    <w:p>
      <w:r>
        <w:rPr>
          <w:b/>
        </w:rPr>
        <w:t>E. 17</w:t>
      </w:r>
    </w:p>
    <w:p>
      <w:r>
        <w:t>Finalement, c’est à bon droit qu’un accompagnement pour faire face aux nécessités de la vie n’a pas été reconnu : certes, la recourante a besoin de plus de temps pour accomplir les actes de la vie quotidienne, mais elle est capable d’assumer de petites tâches du ménage, notamment en donnant un coup de chiffon sur la table de la cuisine et dans le lavabo. Elle donne par ailleurs des instructions pour la confection des plats et surveille leur cuisson. S’agissant de ses prises de rendez-vous, elle les gère de manière autonome en les notant sur le calendrier familial. L’assurée est en outre capable de faire face aux situations quotidiennes, que cela soit dans le domaine alimentaire, du voisinage, de sa santé ou de son hygiène. Elle est également autonome pour procéder seule à ses injections et gérer la posologie et la prise de ses médicaments. Les affaires administratives et les paiements ont toujours été effectués par le mari. Enfin, il n’y a pas d’isolement durable du monde extérieur, puisque l’assurée vit avec son époux et ses trois enfants.</w:t>
      </w:r>
    </w:p>
    <w:p>
      <w:r>
        <w:rPr>
          <w:b/>
        </w:rPr>
        <w:t>E. 18</w:t>
      </w:r>
    </w:p>
    <w:p>
      <w:r>
        <w:t>a) Dans ces conditions, l’office AI était fondé, sur la base du rapport probant de l’enquêtrice (cf. considérant 8c supra), à retenir que la recourante ne nécessite, d’une part, une aide régulière et importante que pour un seul acte ordinaire de la vie, singulièrement l’acte « se vêtir/se dévêtir », et que, d’autre part, elle n’a pas besoin d’un accompagnement pour faire face aux nécessités de la vie au sens de l’art. 38 RAI. Elle ne remplit ainsi en définitive aucune des situations prévues à l’art. 37 RAI pour se voir reconnaître le droit à une allocation pour impotent. b) On ajoutera que le rapport établi par le Dr C.________ le 1er septembre 2023 ne permet pas de parvenir à une autre conclusion s’agissant du droit de la recourante à une allocation pour impotent. Ce</w:t>
      </w:r>
    </w:p>
    <w:p>
      <w:r>
        <w:t>- 36 - médecin s’est en effet limité à indiquer que l’intéressée rencontrait des difficultés pour se laver les cheveux ainsi que pour effectuer diverses tâches ménagères (lessive, repassage, vaisselle). Or des constatations identiques ont été consignées par l’évaluatrice dans son rapport du 25 mai 2022. La recourante ne saurait rien tirer non plus en sa faveur du rapport de l’ergothérapeute P.________ du 27 octobre 2023 (évaluation de l’impotence), puisque celle-ci ne s’est pas exprimée sur les constatations opérées par l’enquêtrice dans son rapport du 25 mai 2022. Ce faisant, elle ne fait qu’opposer sa propre appréciation à celle de l’évaluatrice, sans expliquer en quoi celle-ci ne serait pas concluante.</w:t>
      </w:r>
    </w:p>
    <w:p>
      <w:r>
        <w:rPr>
          <w:b/>
        </w:rPr>
        <w:t>E. 19</w:t>
      </w:r>
    </w:p>
    <w:p>
      <w:r>
        <w:t>La recourante requiert que les frais des rapports du Dr C.________ du 1er septembre 2023 et de l’ergothérapeute P.________ du 27 octobre 2023 (évaluation de l’impotence) soient mis à la charge de l’office AI. a)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b) En l’occurrence, les rapports du Dr C.________ et de l’ergothérapeute P.________ n’ont pas permis d’établir de manière concluante un besoin d’aide pour l’un ou l’autre acte de la vie quotidienne en palliant un éventuel défaut d’instruction de la part de l’office intimé. Il faut au contraire constater que les divers documents au dossier, en particulier le rapport d’enquête à domicile du 25 mai 2022 et le rapport d’expertise du Bureau d'expertises G.________ du 6 juin 2023, suffisaient à</w:t>
      </w:r>
    </w:p>
    <w:p>
      <w:r>
        <w:t>- 37 - la résolution du litige. Il n’y a dès lors pas lieu de faire supporter à l’intimé les frais des rapports établis par le Dr C.________ et l’ergothérapeute P.________.</w:t>
      </w:r>
    </w:p>
    <w:p>
      <w:r>
        <w:rPr>
          <w:b/>
        </w:rPr>
        <w:t>E. 20</w:t>
      </w:r>
    </w:p>
    <w:p>
      <w:r>
        <w:t>En définitive, le recours, mal fondé, doit être rejeté, ce qui entraîne la confirmation de la décision attaquée.</w:t>
      </w:r>
    </w:p>
    <w:p>
      <w:r>
        <w:rPr>
          <w:b/>
        </w:rPr>
        <w:t>E. 21</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