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ZD24.004504 vom 15. August 2024</w:t>
      </w:r>
    </w:p>
    <w:p>
      <w:r>
        <w:t>VD Tribunal cantonal, 2024-08-15, FR</w:t>
      </w:r>
    </w:p>
    <w:p>
      <w:r>
        <w:rPr>
          <w:b/>
        </w:rPr>
        <w:t xml:space="preserve">Quelle: </w:t>
      </w:r>
      <w:r>
        <w:t>https://mcp.opencaselaw.ch/entscheid/vd_gerichte_ZD24.004504</w:t>
      </w:r>
    </w:p>
    <w:p>
      <w:r>
        <w:t>FR: VD_GERICHTE ZD24.004504 du 15 août 2024</w:t>
      </w:r>
    </w:p>
    <w:p>
      <w:r>
        <w:t>IT: VD_GERICHTE ZD24.004504 del 15 agosto 2024</w:t>
      </w:r>
    </w:p>
    <w:p>
      <w:pPr>
        <w:pStyle w:val="Heading2"/>
      </w:pPr>
      <w:r>
        <w:t>Volltext</w:t>
      </w:r>
    </w:p>
    <w:p>
      <w:r>
        <w:t>TRIBUNAL CANTONAL AI 38/24 - 254/2024 ZD24.004504 CO UR DE S ASSURANCES S OCIALES _____________________________________________ Arrêt du 15 août 2024 __________________ Composition :M. PIGUET, juge unique Greffier : M. Genilloud ***** Cause pendante entre : P.________, à [...], recourant, représenté par Me Jean-Michel Duc, avocat à Lausanne, et OFFICE DE L'ASSURANCE-INVALIDITE POUR LE CANTON DE VAUD, à Vevey, intimé. _______________ Art. 94 al. 1 let. c LPA-VD 404</w:t>
      </w:r>
    </w:p>
    <w:p>
      <w:r>
        <w:t>- 2 - E n f a i t e t e n d r o i t : Vu le recours introduit le 1er février 2024 auprès de la Cour des assurances sociales du Tribunal cantonal par P.________, par son mandataire, Me Jean-Michel Duc, à l’encontre de la décision du 18 décembre 2023 de l’Office de l’assurance-invalidité pour le canton de Vaud lui niant le droit à des mesures professionnelles et à une rente d’invalidité, accompagné d’une requête d’assistance judiciaire, vu la décision du 2 février 2024 du juge instructeur rejetant la requête d’assistance judiciaire de P.________ (AJ24000343/ZD24.004504), vu le recours en matière de droit public interjeté le 7 mars 2024 contre cette décision (cause 9C_160/2024), vu l’ordonnance du 1er juillet 2024, par laquelle le Tribunal fédéral a pris acte du retrait du recours en matière de droit public de P.________, vu le courrier du 16 juillet 2024 du juge instructeur impartissant à P.________ un délai de trente jours pour effectuer une avance de frais de 600 francs, vu la déclaration de retrait du recours adressée à la Cour de céans par Me Duc au nom de son client le 8 août 2024 ; considérant qu’il y a lieu de rayer la cause du rôle par suite de retrait du recours, selon la procédure de l’art. 94 al. 1 let. c LPA-VD (loi vaudoise sur la procédure administrative ; BLV 173.36), qu’il n’y a pas lieu de percevoir des frais de justice ni d’allouer de dépens (art. 91 et 99 LPA-VD).</w:t>
      </w:r>
    </w:p>
    <w:p>
      <w:r>
        <w:t>- 3 - Par ces motifs, le juge unique p r o n o n c e : I. La cause est rayée du rôle par suite de retrait du recours. II. Il n’est pas perçu de frais judiciaires ni alloué de dépens. Le juge unique : Le greffier : Du L'arrêt qui précède est notifié à : - Me Jean-Michel Duc (pour P.________),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