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ZD23.021484 vom 22. Mai 2024</w:t>
      </w:r>
    </w:p>
    <w:p>
      <w:r>
        <w:t>VD Tribunal cantonal, 2024-05-22, FR</w:t>
      </w:r>
    </w:p>
    <w:p>
      <w:r>
        <w:rPr>
          <w:b/>
        </w:rPr>
        <w:t xml:space="preserve">Quelle: </w:t>
      </w:r>
      <w:r>
        <w:t>https://mcp.opencaselaw.ch/entscheid/vd_gerichte_ZD23.021484</w:t>
      </w:r>
    </w:p>
    <w:p>
      <w:r>
        <w:t>FR: VD_GERICHTE ZD23.021484 du 22 mai 2024</w:t>
      </w:r>
    </w:p>
    <w:p>
      <w:r>
        <w:t>IT: VD_GERICHTE ZD23.021484 del 22 maggio 2024</w:t>
      </w:r>
    </w:p>
    <w:p>
      <w:pPr>
        <w:pStyle w:val="Heading2"/>
      </w:pPr>
      <w:r>
        <w:t>Erwägungen</w:t>
      </w:r>
    </w:p>
    <w:p>
      <w:r>
        <w:rPr>
          <w:b/>
        </w:rPr>
        <w:t>E. 4</w:t>
      </w:r>
    </w:p>
    <w:p>
      <w:r>
        <w:t>décembre 2013. Le quotient intellectuel de l’assuré avait été évalué à 55, sans troubles du spectre autistique, compte tenu de ses compétences interpersonnelles et communicationnelles. Il présentait un état d’anxiété important, une labilité émotionnelle et une immaturité au niveau social. Un traitement psychothérapeutique avait été mis en place dès le mois d’août 2014. Le Service d’insertion professionnelle de l’OAI a mis en œuvre un stage pratique en vue de l’orientation professionnelle de l’assuré, suivi d’une mesure d’orientation professionnelle auprès du Centre U.________,</w:t>
      </w:r>
    </w:p>
    <w:p>
      <w:r>
        <w:t>- 4 - dès janvier 2019 (cf. communications de l’OAI des 3 décembre 2018 et 11 mars 2019). La Dre K.________, spécialiste en psychiatrie et psychothérapie au sein de la Consultation N.________, a rapporté, le 21 août 2019, que l’assuré était affecté d’un trouble envahissant du développement, non spécifié, depuis la petite enfance, lequel nécessitait un suivi pédopsychiatrique et un coaching. L’assuré requérait un soutien scolaire en vue d’une formation spécialisée adaptée. Il présentait une anxiété importante, une immaturité, des difficultés dans les aspects sociaux de la communication, ainsi que des difficultés de motricité fine et des sensibilités sensorielles. Il avait besoin d’un environnement aménagé (routines, structure, environnement clair, lisible et calme) et ne pouvait pas exercer une activité à 100 %. Le Centre U.________ a communiqué un rapport d’orientation professionnelle le 11 novembre 2019, proposant de poursuivre les mesures dans le cadre d’une préparation à une activité en atelier adapté. L’assuré requérait un environnement bienveillant, sans impératifs de rendement, idéalement pas trop éloigné de son domicile. Par communication du 6 janvier 2020, l’OAI a alloué à l’assuré les frais supplémentaires engendrés par une formation professionnelle initiale (préparation à une activité en atelier de production) au sein du Centre U.________ dès le 16 novembre 2019. La Consultation N.________ a réalisé un bilan cognitif de l’assuré du 25 juin au 3 juillet 2020, sur demande de l’OAI, respectivement du Service médical régional (SMR). Le rapport corrélatif, rédigé le 15 septembre 2020, a mis en évidence un quotient intellectuel dans la moyenne faible, avec des difficultés de langage. Une mémoire de travail auditive et une anxiété de performance impactaient le rendement de l’assuré. Il avait besoin d’un étayage au niveau des tâches à effectuer et de la gestion des imprévus. Il manquait d’autonomie dans les</w:t>
      </w:r>
    </w:p>
    <w:p>
      <w:r>
        <w:t>- 5 - apprentissages en dépit de son sérieux, de sa motivation et de sa persévérance. Par avis du 6 octobre 2020, le SMR a retenu que l’incapacité de travail de l’assuré était totale, tandis que seule une activité en atelier protégé occupationnel était envisageable. L’OAI a dès lors rendu des décisions les 16 et 22 mars 2022, mettant l’assuré au bénéfice d’une rente entière extraordinaire d’invalidité, fondée sur un degré d’invalidité de 82 %, lequel résultait d’une comparaison des revenus issus des statistiques salariales, à compter du 1er novembre 2021. C. Dans l’intervalle, A.B.________, agissant par sa mère, C.B.________, a sollicité une allocation pour impotent de l’assurance- invalidité, en déposant le formulaire ad hoc auprès de l’OAI le 8 décembre 2021. Il exposait avoir besoin, depuis toujours, d’une assistance, prodiguée par ses parents, pour accomplir les actes « se vêtir/se dévêtir » et « se déplacer/entretenir des contacts sociaux », ainsi que d’un accompagnement pour faire face aux nécessités de la vie. Il précisait ne pas savoir adapter son habillement au temps et ne pas se rendre compte de la température extérieure. Sa mère devait vérifier les vêtements choisis. Il n’aimait pas porter des écharpes, des pulls, des vestes ou des gants, de sorte qu’il estimait ne pas en avoir besoin. Il ne se déplaçait jamais seul dans des endroits méconnus ou inconnus, étant accompagné par ses parents ou son frère. Il n’osait pas s’exprimer auprès d’inconnus en raison de difficultés de compréhension et d’expression. Il se rendait seul à l’atelier protégé, mais sa mère demeurait constamment joignable en cas d’imprévus pour lui fournir des solutions et le rassurer. Il était par ailleurs incapable de gérer son quotidien, lequel était organisé et supervisé par ses parents. Il était accompagné pour les rendez-vous extérieurs (médecin, administration), ainsi que pour les achats. La Dre K.________ a confirmé les allégations de l’assuré dans un rapport du 10 mai 2022, rappelant que celui-ci était atteint d’un trouble</w:t>
      </w:r>
    </w:p>
    <w:p>
      <w:r>
        <w:t>- 6 - envahissant du développement, qui entraînait une anxiété importante, des capacités intellectuelles à la limite inférieure de la norme, une immaturité émotionnelle, une fatigabilité et des difficultés à s’adapter aux nouveautés. L’OAI a diligenté une enquête sur l’impotence de l’assuré à son domicile le 3 novembre 2022. Aux termes du rapport correspondant du 10 novembre 2022, l’enquêtrice de l’OAI n’a pris en compte aucun besoin d’aide pour l’accomplissement des actes ordinaires de la vie, ni aucun accompagnement pour faire face aux nécessités de la vie. Elle a justifié son appréciation des différents postes concernés comme suit : « […] 4.1.1 Se vêtir Genre d’aide (description précise) L’assuré est autonome pour s’habiller et se déshabiller. Tous les jours, il choisit ses vêtements de manière autonome. Il n’aime pas mettre des pulls à manches longues, mais s’habille chaudement en hiver (peur de tomber malade). La maman fait un contrôle sur les vêtements, mais l’assuré n’a pas besoin de faire des rectifications régulières. Nous ne retenons pas un besoin d’aide, celle-ci n’étant pas régulière et importante au sens de nos directives. […] 4.1.6 Se déplacer Dans l’appartement (y compris les escaliers) Genre d’aide (description précise) L’assuré est autonome pour ses déplacements à l’intérieur et pour faire les escaliers. A l’extérieur Genre d’aide (description précise) L’assuré est autonome pour ses déplacements à l’extérieur, dans les endroits connus (centre-ville [...]). Depuis 2019, il prend les transports publics pour se rendre à [...] ([...] depuis 2021). Il va à [...] en train rejoindre ses collègues de travail. Les parents apportent une aide irrégulière pour les déplacements inhabituels. Entretenir des contacts sociaux Genre d’aide (description précise) L’assuré a une difficulté dans le langage ne comprenant pas toujours les consignes. Toutefois, il parvient à faire ses demandes, demander des renseignements et participer à une conversation. Il sait utiliser le téléphone (pour appeler et faire un message), écrire un e-mail à ses éducateurs et utiliser internet.</w:t>
      </w:r>
    </w:p>
    <w:p>
      <w:r>
        <w:rPr>
          <w:b/>
        </w:rPr>
        <w:t>E. 4.2</w:t>
      </w:r>
    </w:p>
    <w:p>
      <w:r>
        <w:t>Seulement pour les assuré(e)s n’ayant pas atteint l’âge de la retraite AVS, qui ne résident pas en home :</w:t>
      </w:r>
    </w:p>
    <w:p>
      <w:r>
        <w:t>- 7 - La personne assurée a-t-elle régulièrement besoin, en raison de son atteinte à la santé, d’un accompagnement durable pour faire face aux nécessités de la vie ? Depuis quand et sous quelle forme ? Depuis l’âge adulte Genre d’aide (description précise) Nombre d’heures par semaine ? 1h30 minutes/semaine Les limitations cognitives ne permettent pas l’assuré à vivre de manière autonome et il serait institutionnalisé sans l’aide apportée par ses parents. Toutefois, le temps d’accompagnement avec l’ORD [réd. : obligation de réduire le dommage] ne remplit pas l’exigence de 2h/semaine décrite dans nos directives.</w:t>
      </w:r>
    </w:p>
    <w:p>
      <w:r>
        <w:rPr>
          <w:b/>
        </w:rPr>
        <w:t>E. 4.2.1</w:t>
      </w:r>
    </w:p>
    <w:p>
      <w:r>
        <w:t>Prestations d’aide permettant de vivre de manière indépendante Genre d’aide (description précise) Nombre d’heures par semaine ? Structurer la journée : L’assuré ne règle pas son réveil et la maman doit le réveiller tous les matins. Il n’a pas encore intégré le réglage du réveil dans sa routine et n’aime pas le bruit du réveil. Il sait lire les heures, se préparer seul pour partir Centre U.________ et il n’est jamais en retard à l’atelier. La maman fait des rappels avant le départ à l’école (vérification si l’assuré a préparé bien les affaires et l'habillage). Il a la notion des horaires de la journée et un rythme jour et nuit correct. 15 min/semaine Faire face aux situations de tous les jours : Quand l’assuré perd le train, il s’énerve, mais par la suite il parvient à consulter l’horaire et prendre le train suivant (avec changement de voie). Il connaît le numéro d’urgence 144. En cas d’autres imprévus, l’assuré contacte sa maman pour savoir quoi faire (médicament pour la douleur par exemple). Tous les changements et imprévus sont sources d’angoisse. Tous les rdv sont pris par la maman et elle contrôle l’agenda de l’assuré. Il peut envoyer un e-mail à ses éducateurs pour poser des questions, mais en cas de problème (conflit, injustice), il demande à sa maman de contacter les éducateurs et [leur] expliquer la situation ; il ne parvient pas à gérer le stress de devoir exposer un problème. Il n’a pas la notion de quels aliments il faut acheter pour la semaine, mais il sait se rendre seul au magasin pour faire les achats à la demande de la maman. En cas de doute, il fait une photo et envoie à sa maman pour s’assurer des prix. Il apprend à ce moment la valeur de l’argent ; il paie seul sa facture de téléphone qui vient par e-mail et lit les lettres qu’il reçoit. Toutefois, les parents font les autres paiements et gèrent toutes [les] tâches administratives, l’assuré n’ayant pas encore la capacité de faire un budget personnel ni [de] comprendre toutes les démarches administratives. Les parents sont les curateurs de gestion et représentation depuis janvier 2021. 30 min/semaine Tenir son ménage : L’assuré peut se préparer des repas simples quand il est seul à la maison, appelant sa maman au besoin (doute sur le four, temps de cuisson). Il se prépare une lasagne, des pizzas, des pâtes ou il réchauffe un repas au micro-ondes. La maman prépare les repas de la famille tous les jours, l’assuré pouvant aider et suivre les consignes. L’assuré ne fait pas les tâches du ménage sans les rappels. Il sait remplir et vider le lave-vaisselle, mettre et débarrasser la table,</w:t>
      </w:r>
    </w:p>
    <w:p>
      <w:r>
        <w:t>- 8 - passer l’aspirateur et la panosse. Les autres tâches sont encore faites par la maman, l’assuré n’ayant pas encore intégré le technique des autres tâches du ménage. Il apprend à faire la lessive. Il accompagne la maman toutes les semaines pour apprendre à mettre la machine en route, à étendre la lessive et à plier les habits. Repas : 5h/semaine ; Ménage : 1h15/semaine ; Lessive 1h/semaine Total : 8 heures/semaine ORD : 7 heures/semaine Total de l’accompagnement sans ORD : 1 heure/semaine</w:t>
      </w:r>
    </w:p>
    <w:p>
      <w:r>
        <w:rPr>
          <w:b/>
        </w:rPr>
        <w:t>E. 4.2.2</w:t>
      </w:r>
    </w:p>
    <w:p>
      <w:r>
        <w:t>Accompagnement pour les activités et les contacts hors du domicile Genre d’aide (description précise) Nombre d’heures par semaine ? Achats/rdv : L’assuré est toujours accompagné par sa maman aux consultations médicales. Il ne sait pas expliquer ses symptômes ni comprendre le diagnostic et le traitement. La maman doit l’accompagner [pour] faire ses achats d’habits, l’assuré n’ayant pas la capacité de faire un choix, voir ce [dont] il a besoin ni comprendre les tailles. Il peut se rendre seul faire des achats alimentaires (liste faite par la maman). Loisirs : L’assuré peut aller rejoindre ses amis en train. Toutefois, la maman a dû l’accompagner les premières fois pour lui apprendre le chemin et comment il devait procéder dans un restaurant/café. 30 min/semaine</w:t>
      </w:r>
    </w:p>
    <w:p>
      <w:r>
        <w:rPr>
          <w:b/>
        </w:rPr>
        <w:t>E. 5</w:t>
      </w:r>
    </w:p>
    <w:p>
      <w:r>
        <w:t>Remarques […] Dans le questionnaire, une aide était mentionnée pour les actes 4.1.1 et 4.1.6, ainsi que le besoin d’un accompagnement pour faire face aux nécessités de la vie. Lors de l’évaluation, nous avons constaté que l’aide pour les actes n’était pas régulière ni importante au sens de nos directives. A ce jour, le droit à l’accompagnement n’est pas ouvert. L’assuré a besoin d’un accompagnement, mais celui-ci est inférieur à 2h/semaine. Nous avons pris en compte 7h/semaine d’ORD de la part des parents (la maman s’occupe aussi du fils cadet, diagnostiqué TSA [réd. : trouble du spectre autistique] avec une API [réd. : allocation pour impotent] moyenne et le papa travaille à 100 %). » Par projet de décision du 16 novembre 2022, l’OAI a informé l’assuré de son intention de nier le droit à une allocation pour impotent, faute d’aide régulière et importante pour accomplir au moins deux actes ordinaires de la vie quotidienne et d’un accompagnement pour faire face aux nécessités de la vie de deux heures par semaine en moyenne sur une période de trois mois.</w:t>
      </w:r>
    </w:p>
    <w:p>
      <w:r>
        <w:t>- 9 - L’assuré, assisté de R.________, a contesté le projet de décision précité par correspondance du 2 décembre 2022, concluant au réexamen de son droit à une allocation pour impotent et réitérant un besoin d’aide pour réaliser les actes « se vêtir/se dévêtir » et « se déplacer/entretenir des contacts sociaux », ainsi que d’un accompagnement pour faire aux nécessités de la vie. Il a fait part de ses difficultés en ces termes : « […] Se vêtir/se dévêtir : aide indirecte quotidienne pour le choix des habits. A.B.________ ne sait pas choisir en fonction de l'activité et de la météo. Il part souvent sans la veste. Ceci est accentué car il ne supporte pas les gants, les écharpes, les bonnets et les parapluies, bien qu'il ressente après le froid. La maman lui prépare les habits le soir d'avant. Cela prend 10 minutes par jour. Déplacements et contacts sociaux : pour tous les nouveaux déplacements que A.B.________ ne connaît pas encore, il doit être accompagné par la maman, elle doit lui expliquer à l'avance et aller avec lui. Sinon, il se bloque et il pleure, a besoin d'être rassuré. Pour les déplacements, par exemple comme pour se rendre dans son atelier protégé : la maman a dû l'accompagner pour s'y rendre 2 x. Ensuite, il a pu aller seul, mais la maman a dû lui expliquer le trajet et le lui rappeler. Elle doit rester au téléphone en visio avec lui. S'il y a un changement de voie du train, la maman lui a montré sur l'application pour aller sur la bonne voie ou un autre train s'il l'a raté. Mais il reste très stressé dans ce genre de situations. Pour les contacts sociaux, cela se passe bien en général avec ses pairs, mais régulièrement le soir en rentrant il demande à sa maman des clarifications sur des mots ou des comportements. La maman l'encourage à ce qu'il demande directement aux personnes concernées et son MSP [réd. : maître socioprofessionnel l'aide aussi dans ce sens. En revanche, s'il doit demander son chemin à une personne, il va beaucoup stresser et ne pas s'exprimer correctement, il ne va pas se faire comprendre et du coup ne va pas comprendre la réponse. A.B.________ a besoin d'être accompagné pour faire face aux nécessités de la vie quotidienne. En effet, il a besoin d'être accompagné pour les déplacements et les contacts sociaux précités, mais aussi pour prendre ses rendez-vous médicaux, car il a peur de ne pas être compris et a peur de ne pas savoir quoi dire ni comment expliquer ses besoins. Les explications en avance durent 10 minutes par déplacement, mais pas forcément chaque semaine. Et aussi</w:t>
      </w:r>
    </w:p>
    <w:p>
      <w:r>
        <w:rPr>
          <w:b/>
        </w:rPr>
        <w:t>E. 10</w:t>
      </w:r>
    </w:p>
    <w:p>
      <w:r>
        <w:t>[minutes] pour les prises de rendez-vous (médecin, coiffeur, dentiste, ou autres). Il a également besoin d'aide au niveau administratif, les parents sont curateurs, mais ils lui laissent la gestion de son abonnement de natel il reçoit la facture et la paie. En revanche, les parents lui laissent prendre connaissance du courrier, qu'il lit bien, mais ne comprend pas : bien qu'il s'agisse par exemple de ses frais médicaux qui sont des courriers réguliers et courants. La maman prend le temps avec lui de traiter son courrier, environ 10 minutes par semaine.</w:t>
      </w:r>
    </w:p>
    <w:p>
      <w:r>
        <w:t>- 10 - Pour les achats des habits, il a besoin d'être guidé dans ses choix, dans les tailles et a peur d'être stressé à cause du monde. La maman doit être avec lui et lui expliquer, cela prend 5 minutes par achat. Il n'a pas la notion de l'argent, il ne se rend pas compte si c'est cher ou non. Cela doit être géré par ses parents, car il donnerait trop et dépenserait trop. Les parents doivent expliquer et aider à comparer les prix, cela prend 5 minutes par cas. Pour les paiements, la maman lui explique ses dépenses et ses revenus tous les mois, pour environ</w:t>
      </w:r>
    </w:p>
    <w:p>
      <w:r>
        <w:rPr>
          <w:b/>
        </w:rPr>
        <w:t>E. 15</w:t>
      </w:r>
    </w:p>
    <w:p>
      <w:r>
        <w:t>minutes. Pour les lessives, la maman l'aide à les faire et lui explique à faire. Il a par contre de la peine à étendre le linge et le secouer, car il a des difficultés dans la motricité fine. A de la peine à plier le t-shirt, il peine à tenir le tissu. Cela peut prendre 30 minutes par semaine (surtout beaucoup de temps pour étendre le linge et les explications). A.B.________ sait cuire de petites choses au four, choisir la température et sélectionner le temps sur le four. En revanche, ne peut pas utiliser la poêle et le gaz, a besoin d'être guidé dans les séquences : choisir la quantité des aliments et dans quel ordre effectué les choses. S'il y a trop d'informations, cela le bloque. Il doit avoir une liste prête de courses, car il ne sait pas ce qu'il doit acheter, a besoin de voir les choses et risque d'oublier. Par exemple, pour cuire des pâtes : la maman doit lui écrire les séquences de l'activité cuisine à l'avance et tout prend du temps (pour la motricité fine). Cela prend 15 minutes de préparation. Il a aussi besoin d'aide et d'être guidé dans les séquences du ménage de l'appartement, 15 minutes par semaine. Aussi, Mme doit lui rappeler, le guider pour faire son lit tous les matins. En raison de ses difficultés en motricité fine, cela prend du temps et Mme doit bien lui répéter les étapes. Cela prend 10 minutes tous les jours. Tout cela doit être anticipé et prévu à l'avance avec A.B.________ afin de structurer la journée. En effet, la maman doit également le guider tous les matins, afin qu'il prenne toutes ses affaires. A.B.________ a très peur d'oublier quelque chose, ce qui le stresse beaucoup et lui fait perdre ses moyens. S'il oublie son abonnement de train par exemple, il ne va pas oser prendre son train et il va rentrer à la maison. Cela prend aussi 10 minutes par jour. A.B.________ a besoin d'être guidé pour se structurer dans la journée, sinon il perd ses repères et il ne sait plus ce qu'il doit faire. Pour les contacts sociaux, A.B.________ va parfois au cinéma ou au restaurant avec des collègues de travail, mais il a besoin qu'un parent l'accompagne, pour être guidé dans le déplacement, mais aussi pour payer l'addition ou gérer s'il y a des imprévus (comportement social incompris ou discussion plus compliquée). A.B.________ ne peut pas avoir de contacts hors lieu de travail ou domicile sans l'aide d'un tiers. Il questionne ensuite beaucoup sa mère sur ce qu'il s'est passé. Les explications et le temps d'accompagnement pourrait se résumer à 15 minutes (car cela n'est pas forcément chaque semaine). Si cet accompagnement n'est pas fait, A.B.________ ne sortirait pas avec des amis. A.B.________ prend de la mélatonine tous les soirs, mais il est autonome pour cela. […] » L’OAI a maintenu sa position et rendu une décision de refus d’une allocation pour impotent le 31 mars 2023.</w:t>
      </w:r>
    </w:p>
    <w:p>
      <w:r>
        <w:t>- 11 - D. A.B.________, agissant par ses parents et co-curateurs, C.B.________ et B.B.________, représentés par Procap, Service juridique, a déféré la décision de l’OAI du 31 mars 2023 à la Cour des assurances sociales du Tribunal cantonal par mémoire de recours du 16 mai 2023. Il a conclu, principalement, à sa réforme et à l’octroi d’une allocation pour impotent et, subsidiairement, à son annulation et au renvoi de la cause à l’OAI pour instruction complémentaire avant nouvelle décision. Il a, pour l’essentiel, réitéré ses précédents arguments relativement à son besoin d’aide pour exécuter les actes « se vêtir/se dévêtir » et « se déplacer/entretenir des contacts sociaux ». S’agissant de l’accompagnement pour faire face aux nécessités de la vie, il a fait valoir qu’il remplissait largement les conditions mises à la reconnaissance dudit accompagnement. Il a fait grief à l’OAI d’avoir pris en compte de manière disproportionnée l’aide prodiguée par ses parents à ce titre dans le cadre de l’obligation de réduire le dommage. L’OAI a répondu au recours le 6 juillet 2023 et conclu à son rejet, en se référant à la teneur de la décision litigieuse. Par réplique du 31 juillet 2023, l’assuré a indiqué n’avoir pas d’explications complémentaires à faire valoir et confirmé ses conclusions.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w:t>
      </w:r>
    </w:p>
    <w:p>
      <w:r>
        <w:t>- 12 - jours suivant la notification de la décision sujette à recours (art. 60 al. 1 LPGA). b) En l’occurrence, le recours a été interjeté en temps utile, compte tenu des féries judiciaires pascales (art. 38 al. 4 let. a LPGA, sur renvoi de l’art. 60 al. 2 LPGA) auprès du tribunal compétent (cf. art. 93 let. a LPA-VD [loi cantonale vaudoise du 28 octobre 2008 sur la procédure administrative ; BLV 173.36]). Il respecte par ailleurs les formalités prévues par la loi (cf. art. 61 let. b LPGA), de sorte qu'il est recevable. 2. En l’espèce, le litige a pour objet le droit du recourant à une allocation pour impotent. Est litigieux le degré d’impotence présenté par ce dernier, singulièrement le besoin d’assistance pour accomplir deux actes ordinaires de la vie et d’un accompagnement pour faire face aux nécessités de la vie.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4.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w:t>
      </w:r>
    </w:p>
    <w:p>
      <w:r>
        <w:t>- 13 - d’une atteinte à la santé, a durablement besoin d’un accompagnement pour faire face aux nécessités de la vie. Si une personne souffre uniquement d’une atteinte à la santé psychique, elle doit, pour être considérée comme impotente, avoir droit au moins à un quart de rente. Si une personne n’a besoin que d’un accompagnement durable pour faire face aux nécessités de la vie, l’impotence est réputée faible (al. 3). 5. 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w:t>
      </w:r>
    </w:p>
    <w:p>
      <w:r>
        <w:t>- 14 -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Si une personne souffre uniquement d’une atteinte à la santé psychique, elle doit, pour être considérée comme impotente, avoir droit à au moins un quart de rente (art. 38 al. 2 RAI). Les activités de représentation et d’administration dans le cadre des mesures de protection de l’adulte au sens des art. 390 à 398 du code civil (CC) ne sont pas prises en compte (art. 38 al. 3 RAI). 6. a) Selon une jurisprudence constante, ainsi que selon le chiffre 2020 de la Circulaire sur l’impotence (CSI), édictée par l’Office fédéral des assurances sociales (OFAS), en vigueur dès le 1er janvier 2022, les actes élémentaires de la vie quotidienne comprennent les six actes ordinaires suivants : - se vêtir et se dévêtir ; - se lever, s'asseoir et se coucher ;</w:t>
      </w:r>
    </w:p>
    <w:p>
      <w:r>
        <w:t>- 15 -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Commentaire de la loi sur l’assurance-invalidité, Genève/Zurich/Bâle 2018, n°28 ss ad art. 42 LAI, p. 605 et références citées). 7. a) L'accompagnement pour faire face aux nécessités de la vie au sens de l'art. 38 RAI ne comprend ni l'aide de tiers pour les six actes</w:t>
      </w:r>
    </w:p>
    <w:p>
      <w:r>
        <w:t>- 16 -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pour faire face aux nécessités de la vie a pour but d’éviter que des personnes ne soient complètement laissées à</w:t>
      </w:r>
    </w:p>
    <w:p>
      <w:r>
        <w:t>- 17 -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L'accompagnement est régulier lorsqu'il est nécessaire en moyenne au moins deux heures par semaine (ch. 2012 CSI). Le Tribunal fédéral a reconnu que cette notion de la régularité était justifiée d’un point de vue matériel et partant conforme aux dispositions légales et réglementaires (ATF 133 V 450 consid. 6.2). 8.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 décembre 2019 consid. 6.2 ; 9C_539/2017 du 28 novembre 2017 consid. 5.2.1 et les références). c) L'aide exigible de tiers dans la cadre de l’organisation de la communauté familiale ne doit pas devenir excessive ou disproportionnée.</w:t>
      </w:r>
    </w:p>
    <w:p>
      <w:r>
        <w:t>- 18 - Sauf à vouloir vider l'institution de l'allocation pour impotent de tout son sens dans le cas où les parents font ménage commun avec leur enfant majeur et invalide, on ne saurait exiger de ceux-ci qu’ils assument toutes les tâches ménagères – ou la quasi-totalité de celles-ci – en faveur de leur enfant (TF 9C_330/2017 du 14 décembre 2017 consid. 4). Il faut néanmoins se demander comment une communauté familiale raisonnable s’arrangerait si elle ne pouvait compter sur aucune prestation d’assurance (ATF 133 V 504 consid. 4.2). Cette aide va plus loin que le soutien auquel on peut d’attendre en l’absence d’atteinte à la santé (ch. 2100 CSI). 9.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Une enquête effectuée au domicile de la personne assurée constitue en règle générale une base appropriée et suffisante pour évaluer</w:t>
      </w:r>
    </w:p>
    <w:p>
      <w:r>
        <w:t>- 19 -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d)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10. a) S’agissant, en premier lieu, de l’accomplissement de l’acte « se vêtir/se dévêtir », il y a impotence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CSI). b) In casu, il est établi que le recourant est globalement en mesure d’exécuter seul l’acte concerné. Il est en effet incontesté qu’il ne rencontre pas de problèmes pour mettre et enlever ses vêtements, sans l’aide directe d’autrui à cette fin. Il mentionne, cela étant, des difficultés</w:t>
      </w:r>
    </w:p>
    <w:p>
      <w:r>
        <w:t>- 20 - dans le choix de vêtements appropriés aux conditions météorologiques et la préparation de ses vêtements quotidiennement par sa mère. c) On peut d’emblée écarter la prise en compte de la préparation quotidienne des vêtements, conformément au ch. 2026 CSI précité. Cette assistance ne revêt en effet pas une importance significative dans la réalisation de l’acte en question. En revanche, doit être retenue une aide indirecte pour conformer la tenue vestimentaire aux conditions météorologiques, bien que le recourant conserve le souci de ne pas avoir froid pour éviter de tomber malade (cf. déclarations consignées dans le rapport d’enquête sur l’impotence du 10 novembre 2022, point 4.1.1, p. 3). d) Compte tenu des déclarations réitérées du recourant et de sa médecin, la Dre K.________, en lien avec ses difficultés d’adaptation aux conditions météorologiques, il y a lieu de retenir que ce dernier a besoin d’une aide indirecte d’autrui pour l’exécution de l’acte « se vêtir/se dévêtir ». La prise en considération d’une assistance pour cet acte demeure toutefois sans incidence sur le droit à une allocation pour impotent du recourant (cf. consid. 13 et 14 infra). 11. a) Eu égard, en second lieu, à la réalisation de l’acte « se déplacer/entretenir des contacts sociaux », il y a impotence lorsque l’assuré, même avec des moyens auxiliaires, ne peut pas se déplacer de manière autonome dans son logement ou à l’extérieur, ou entretenir des contacts sociaux. La nécessité de l’aide pour entretenir des contacts sociaux afin de prévenir le risque d’isolement durable (notamment pour les personnes présentant un handicap psychique) doit être prise en compte uniquement au titre de l’accompagnement pour faire face aux nécessités de la vie et non de la fonction partielle « entretenir des contacts sociaux » (ch. 2054 et 2056 CSI). b) En l’occurrence, il ressort des déclarations constantes du recourant, confirmées par la Dre K.________, qu’il est en mesure de se déplacer physiquement seul, mais qu’il requiert toujours une assistance</w:t>
      </w:r>
    </w:p>
    <w:p>
      <w:r>
        <w:t>- 21 - pour découvrir préalablement des lieux inconnus, ainsi que pour participer à des activités sociales nouvelles (restaurant, cinéma, par exemple). Il nécessite également la disponibilité d’autrui (de sa mère en particulier) en cas de situations imprévues susceptibles de se présenter au quotidien (changement de trajets, par exemple). c) Au vu de l’atteinte à la santé psychique affectant le recourant, il apparaît que ce dernier est en mesure de réaliser ses déplacements et de maintenir ses contacts sociaux seul, sous réserve de la guidance d’autrui pour pallier son importante anxiété. Cette assistance n’a pas lieu d’être prise en compte au titre d’une aide pour effectuer l’acte « se déplacer/entretenir des contacts sociaux », mais entre bien plutôt dans la notion d’accompagnement pour faire face aux nécessités de la vie (cf. ch. 2054 et 2056 CSI susmentionnés). d) Il convient donc de considérer, à l’instar de l’intimé, que le recourant ne requiert pas une aide significative pour réaliser l’acte en cause. 12. a) Relativement à l’accompagnement pour faire face aux nécessités de la vie, il est incontesté que l’assistance prodiguée par les parents du recourant – abstraction faite des tâches afférentes au mandat de cocurateurs de leur fils – excède huit heures par semaine et que le recourant serait incapable de vivre seul sans cette aide. L’enquêtrice de l’intimé a en effet indiqué, sans équivoque, qu’à défaut de l’aide de ses parents, le recourant devrait vraisemblablement être institutionnalisé (cf. rapport d’enquête sur l’impotence du 10 novembre 2022, point 4.2, p.5). On ajoutera que ces huit heures par semaine doivent être majorées du temps consacré aux déplacements et aux contacts sociaux à hauteur d’un peu plus d’une demi-heure par semaine, voire d’une heure par semaine (cf. correspondance du recourant du 2 décembre 2022). Il y a donc lieu de confirmer que le recourant présente un besoin d’accompagnement, à tout le moins au sens de l’art. 38 al. 1 let. a et b RAI, la situation prévue à l’art. 38 al. 1 let. c RAI paraissant a priori non réalisée, compte tenu de l’activité en atelier protégé déployée par le recourant.</w:t>
      </w:r>
    </w:p>
    <w:p>
      <w:r>
        <w:t>- 22 - b) Dans ce contexte, l’enquêtrice de l’intimé a considéré que sept heures par semaine pouvaient être comptabilisées au titre de l’aide exigible des membres de la famille, en vertu de l’obligation de diminuer le dommage. Cela étant, on relève que l’organisation familiale est, de fait, conditionnée dans une très large mesure par l’atteinte à la santé du recourant, respectivement de son jeune frère. Le père de famille exerce une activité lucrative à 100 %, de sorte que c’est la mère qui assure l’essentiel de l’assistance quotidienne indispensable au recourant. On souligne que le recourant n’est indépendant que pour un minimum d’activités et qu’il nécessite une guidance quasiment permanente pour les tâches du quotidien. Il requiert en effet une disponibilité de tous les instants pour les imprévus susceptibles de se produire dans l’organisation de sa journée, la tenue du ménage, l’alimentation ou les déplacements. Dans la mesure où les parents du recourant ont également la charge d’un second fils atteint dans sa santé, on voit mal comment la famille pourrait s’organiser de manière plus efficiente, étant donné ce contexte particulier. Compte tenu de ces éléments, il semble disproportionné de retenir une aide exigible de sept heures par semaine de la part des parents du recourant. Au demeurant, l’assistance nécessaire apparaissant avoisiner dix heures par semaine, il ne fait pas de doute que le recourant doit se voir reconnaître un besoin d’accompagnement durable d’au moins deux heures par semaine pour faire face aux nécessités de la vie. 13. a) En définitive, il y a lieu de retenir que le recourant a besoin d’un accompagnement pour faire face aux nécessités de la vie au sens de l’art. 38 al. 1 let. a et b RAI et qu’il requiert en outre une assistance pour réaliser l’acte « se vêtir/se dévêtir ». Cette situation lui ouvre le droit à une allocation pour impotent de degré faible, en vertu de l’art. 37 al. 3 let. e RAI. b) Conformément aux art. 42 al. 3 LAI et 38 al. 2 RAI, il peut prétendre au versement de la prestation précitée à partir du 1er novembre 2021 (mois au cours duquel le droit à une rente entière extraordinaire de l’assurance-invalidité lui a été reconnu).</w:t>
      </w:r>
    </w:p>
    <w:p>
      <w:r>
        <w:t>- 23 - 14. a) Sur le vu de ce qui précède, le recours doit être admis et la décision de l’intimé du 31 mars 2023 réformée en ce sens que le recourant a droit à une allocation pour impotent de degré faible, dès le 1er novembre 2021.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(art. 61 let. g LPGA). Etant donné l’importance et la complexité du litige, il convient d’arrêter l’indemnité de dépens à 2’500 fr., débours et TVA compris, et de la porter à la charge de l’intimé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